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8F5" w:rsidRDefault="006158F5">
      <w:pPr>
        <w:spacing w:beforeLines="20" w:before="62" w:afterLines="20" w:after="62" w:line="480" w:lineRule="auto"/>
        <w:jc w:val="center"/>
        <w:rPr>
          <w:rFonts w:ascii="宋体" w:eastAsia="等线" w:hAnsi="宋体" w:cs="Times New Roman" w:hint="eastAsia"/>
          <w:b/>
          <w:sz w:val="36"/>
          <w:szCs w:val="36"/>
        </w:rPr>
      </w:pPr>
    </w:p>
    <w:p w:rsidR="006158F5" w:rsidRDefault="006158F5">
      <w:pPr>
        <w:spacing w:beforeLines="20" w:before="62" w:afterLines="20" w:after="62" w:line="480" w:lineRule="auto"/>
        <w:jc w:val="center"/>
        <w:rPr>
          <w:rFonts w:ascii="宋体" w:eastAsia="等线" w:hAnsi="宋体" w:cs="Times New Roman"/>
          <w:b/>
          <w:sz w:val="36"/>
          <w:szCs w:val="36"/>
        </w:rPr>
      </w:pPr>
    </w:p>
    <w:p w:rsidR="006158F5" w:rsidRDefault="006158F5">
      <w:pPr>
        <w:spacing w:beforeLines="20" w:before="62" w:afterLines="20" w:after="62" w:line="480" w:lineRule="auto"/>
        <w:jc w:val="center"/>
        <w:rPr>
          <w:rFonts w:ascii="宋体" w:eastAsia="等线" w:hAnsi="宋体" w:cs="Times New Roman"/>
          <w:b/>
          <w:sz w:val="36"/>
          <w:szCs w:val="36"/>
        </w:rPr>
      </w:pPr>
    </w:p>
    <w:p w:rsidR="006158F5" w:rsidRDefault="00D93794">
      <w:pPr>
        <w:spacing w:beforeLines="20" w:before="62" w:afterLines="20" w:after="62" w:line="480" w:lineRule="auto"/>
        <w:jc w:val="center"/>
        <w:rPr>
          <w:rFonts w:ascii="宋体" w:eastAsia="等线" w:hAnsi="宋体" w:cs="Times New Roman"/>
          <w:b/>
          <w:sz w:val="40"/>
          <w:szCs w:val="36"/>
        </w:rPr>
      </w:pPr>
      <w:r>
        <w:rPr>
          <w:rFonts w:ascii="宋体" w:eastAsia="等线" w:hAnsi="宋体" w:cs="Times New Roman" w:hint="eastAsia"/>
          <w:b/>
          <w:sz w:val="40"/>
          <w:szCs w:val="36"/>
        </w:rPr>
        <w:t>国联研究院</w:t>
      </w:r>
      <w:r>
        <w:rPr>
          <w:rFonts w:ascii="宋体" w:eastAsia="等线" w:hAnsi="宋体" w:cs="Times New Roman"/>
          <w:b/>
          <w:sz w:val="40"/>
          <w:szCs w:val="36"/>
        </w:rPr>
        <w:t>4</w:t>
      </w:r>
      <w:r>
        <w:rPr>
          <w:rFonts w:ascii="宋体" w:eastAsia="等线" w:hAnsi="宋体" w:cs="Times New Roman"/>
          <w:b/>
          <w:sz w:val="40"/>
          <w:szCs w:val="36"/>
        </w:rPr>
        <w:t>号</w:t>
      </w:r>
      <w:proofErr w:type="gramStart"/>
      <w:r>
        <w:rPr>
          <w:rFonts w:ascii="宋体" w:eastAsia="等线" w:hAnsi="宋体" w:cs="Times New Roman"/>
          <w:b/>
          <w:sz w:val="40"/>
          <w:szCs w:val="36"/>
        </w:rPr>
        <w:t>楼材料</w:t>
      </w:r>
      <w:proofErr w:type="gramEnd"/>
      <w:r>
        <w:rPr>
          <w:rFonts w:ascii="宋体" w:eastAsia="等线" w:hAnsi="宋体" w:cs="Times New Roman"/>
          <w:b/>
          <w:sz w:val="40"/>
          <w:szCs w:val="36"/>
        </w:rPr>
        <w:t>实验室</w:t>
      </w:r>
      <w:r w:rsidRPr="000B7E73">
        <w:rPr>
          <w:rFonts w:ascii="宋体" w:eastAsia="等线" w:hAnsi="宋体" w:cs="Times New Roman"/>
          <w:b/>
          <w:sz w:val="40"/>
          <w:szCs w:val="36"/>
        </w:rPr>
        <w:t>装修改造</w:t>
      </w:r>
      <w:r>
        <w:rPr>
          <w:rFonts w:ascii="宋体" w:eastAsia="等线" w:hAnsi="宋体" w:cs="Times New Roman"/>
          <w:b/>
          <w:sz w:val="40"/>
          <w:szCs w:val="36"/>
        </w:rPr>
        <w:t>工程</w:t>
      </w:r>
    </w:p>
    <w:p w:rsidR="006158F5" w:rsidRDefault="00D93794">
      <w:pPr>
        <w:spacing w:beforeLines="20" w:before="62" w:afterLines="20" w:after="62" w:line="480" w:lineRule="auto"/>
        <w:jc w:val="center"/>
        <w:rPr>
          <w:rFonts w:ascii="宋体" w:eastAsia="等线" w:hAnsi="宋体" w:cs="Times New Roman"/>
          <w:b/>
          <w:sz w:val="40"/>
          <w:szCs w:val="36"/>
        </w:rPr>
      </w:pPr>
      <w:r>
        <w:rPr>
          <w:rFonts w:ascii="宋体" w:eastAsia="等线" w:hAnsi="宋体" w:cs="Times New Roman" w:hint="eastAsia"/>
          <w:b/>
          <w:sz w:val="40"/>
          <w:szCs w:val="36"/>
        </w:rPr>
        <w:t>招标文件</w:t>
      </w:r>
    </w:p>
    <w:p w:rsidR="006158F5" w:rsidRDefault="006158F5">
      <w:pPr>
        <w:spacing w:beforeLines="20" w:before="62" w:afterLines="20" w:after="62" w:line="360" w:lineRule="auto"/>
        <w:rPr>
          <w:rFonts w:ascii="宋体" w:eastAsia="等线" w:hAnsi="宋体" w:cs="Times New Roman"/>
          <w:sz w:val="28"/>
          <w:szCs w:val="28"/>
        </w:rPr>
      </w:pPr>
    </w:p>
    <w:p w:rsidR="006158F5" w:rsidRDefault="006158F5">
      <w:pPr>
        <w:spacing w:beforeLines="20" w:before="62" w:afterLines="20" w:after="62" w:line="360" w:lineRule="auto"/>
        <w:jc w:val="center"/>
        <w:rPr>
          <w:rFonts w:ascii="宋体" w:eastAsia="等线" w:hAnsi="宋体" w:cs="Times New Roman"/>
          <w:sz w:val="44"/>
          <w:szCs w:val="44"/>
        </w:rPr>
      </w:pPr>
    </w:p>
    <w:p w:rsidR="006158F5" w:rsidRDefault="006158F5">
      <w:pPr>
        <w:spacing w:beforeLines="20" w:before="62" w:afterLines="20" w:after="62" w:line="360" w:lineRule="auto"/>
        <w:jc w:val="center"/>
        <w:rPr>
          <w:rFonts w:ascii="宋体" w:eastAsia="等线" w:hAnsi="宋体" w:cs="Times New Roman"/>
        </w:rPr>
      </w:pPr>
    </w:p>
    <w:p w:rsidR="006158F5" w:rsidRDefault="006158F5">
      <w:pPr>
        <w:spacing w:beforeLines="20" w:before="62" w:afterLines="20" w:after="62" w:line="360" w:lineRule="auto"/>
        <w:jc w:val="center"/>
        <w:rPr>
          <w:rFonts w:ascii="宋体" w:eastAsia="等线" w:hAnsi="宋体" w:cs="Times New Roman"/>
        </w:rPr>
      </w:pPr>
    </w:p>
    <w:p w:rsidR="006158F5" w:rsidRDefault="006158F5">
      <w:pPr>
        <w:spacing w:beforeLines="20" w:before="62" w:afterLines="20" w:after="62" w:line="360" w:lineRule="auto"/>
        <w:jc w:val="center"/>
        <w:rPr>
          <w:rFonts w:ascii="宋体" w:eastAsia="等线" w:hAnsi="宋体" w:cs="Times New Roman"/>
        </w:rPr>
      </w:pPr>
    </w:p>
    <w:p w:rsidR="006158F5" w:rsidRDefault="006158F5">
      <w:pPr>
        <w:spacing w:beforeLines="20" w:before="62" w:afterLines="20" w:after="62" w:line="360" w:lineRule="auto"/>
        <w:jc w:val="center"/>
        <w:rPr>
          <w:rFonts w:ascii="宋体" w:eastAsia="等线" w:hAnsi="宋体" w:cs="Times New Roman"/>
        </w:rPr>
      </w:pPr>
    </w:p>
    <w:p w:rsidR="006158F5" w:rsidRDefault="006158F5">
      <w:pPr>
        <w:spacing w:beforeLines="20" w:before="62" w:afterLines="20" w:after="62" w:line="360" w:lineRule="auto"/>
        <w:jc w:val="center"/>
        <w:rPr>
          <w:rFonts w:ascii="宋体" w:eastAsia="等线" w:hAnsi="宋体" w:cs="Times New Roman"/>
        </w:rPr>
      </w:pPr>
    </w:p>
    <w:p w:rsidR="006158F5" w:rsidRDefault="006158F5">
      <w:pPr>
        <w:spacing w:beforeLines="20" w:before="62" w:afterLines="20" w:after="62" w:line="360" w:lineRule="auto"/>
        <w:jc w:val="center"/>
        <w:rPr>
          <w:rFonts w:ascii="宋体" w:eastAsia="等线" w:hAnsi="宋体" w:cs="Times New Roman"/>
        </w:rPr>
      </w:pPr>
    </w:p>
    <w:p w:rsidR="006158F5" w:rsidRDefault="006158F5">
      <w:pPr>
        <w:spacing w:beforeLines="20" w:before="62" w:afterLines="20" w:after="62" w:line="360" w:lineRule="auto"/>
        <w:jc w:val="center"/>
        <w:rPr>
          <w:rFonts w:ascii="宋体" w:eastAsia="等线" w:hAnsi="宋体" w:cs="Times New Roman"/>
        </w:rPr>
      </w:pPr>
    </w:p>
    <w:p w:rsidR="006158F5" w:rsidRDefault="006158F5">
      <w:pPr>
        <w:spacing w:beforeLines="20" w:before="62" w:afterLines="20" w:after="62" w:line="360" w:lineRule="auto"/>
        <w:jc w:val="center"/>
        <w:rPr>
          <w:rFonts w:ascii="宋体" w:eastAsia="等线" w:hAnsi="宋体" w:cs="Times New Roman"/>
        </w:rPr>
      </w:pPr>
    </w:p>
    <w:p w:rsidR="006158F5" w:rsidRDefault="006158F5">
      <w:pPr>
        <w:spacing w:beforeLines="20" w:before="62" w:afterLines="20" w:after="62" w:line="360" w:lineRule="auto"/>
        <w:jc w:val="center"/>
        <w:rPr>
          <w:rFonts w:ascii="宋体" w:eastAsia="等线" w:hAnsi="宋体" w:cs="Times New Roman"/>
        </w:rPr>
      </w:pPr>
    </w:p>
    <w:p w:rsidR="006158F5" w:rsidRDefault="006158F5">
      <w:pPr>
        <w:spacing w:beforeLines="20" w:before="62" w:afterLines="20" w:after="62" w:line="360" w:lineRule="auto"/>
        <w:jc w:val="center"/>
        <w:rPr>
          <w:rFonts w:ascii="宋体" w:eastAsia="等线" w:hAnsi="宋体" w:cs="Times New Roman"/>
        </w:rPr>
      </w:pPr>
    </w:p>
    <w:p w:rsidR="006158F5" w:rsidRDefault="006158F5">
      <w:pPr>
        <w:spacing w:beforeLines="20" w:before="62" w:afterLines="20" w:after="62" w:line="360" w:lineRule="auto"/>
        <w:jc w:val="center"/>
        <w:rPr>
          <w:rFonts w:ascii="宋体" w:eastAsia="等线" w:hAnsi="宋体" w:cs="Times New Roman"/>
        </w:rPr>
      </w:pPr>
    </w:p>
    <w:tbl>
      <w:tblPr>
        <w:tblpPr w:leftFromText="180" w:rightFromText="180" w:vertAnchor="text" w:horzAnchor="margin" w:tblpY="769"/>
        <w:tblW w:w="0" w:type="auto"/>
        <w:tblLayout w:type="fixed"/>
        <w:tblLook w:val="04A0" w:firstRow="1" w:lastRow="0" w:firstColumn="1" w:lastColumn="0" w:noHBand="0" w:noVBand="1"/>
      </w:tblPr>
      <w:tblGrid>
        <w:gridCol w:w="7909"/>
        <w:gridCol w:w="236"/>
      </w:tblGrid>
      <w:tr w:rsidR="006158F5">
        <w:trPr>
          <w:trHeight w:val="468"/>
        </w:trPr>
        <w:tc>
          <w:tcPr>
            <w:tcW w:w="7909" w:type="dxa"/>
            <w:vAlign w:val="center"/>
          </w:tcPr>
          <w:p w:rsidR="006158F5" w:rsidRDefault="00D93794">
            <w:pPr>
              <w:spacing w:beforeLines="20" w:before="62" w:afterLines="20" w:after="62" w:line="360" w:lineRule="auto"/>
              <w:rPr>
                <w:rFonts w:ascii="宋体" w:eastAsia="宋体" w:hAnsi="宋体" w:cs="Times New Roman"/>
                <w:b/>
                <w:sz w:val="36"/>
                <w:szCs w:val="36"/>
              </w:rPr>
            </w:pPr>
            <w:r>
              <w:rPr>
                <w:rFonts w:ascii="宋体" w:eastAsia="宋体" w:hAnsi="宋体" w:cs="Times New Roman" w:hint="eastAsia"/>
                <w:b/>
                <w:bCs/>
                <w:sz w:val="32"/>
                <w:szCs w:val="32"/>
              </w:rPr>
              <w:t>招标单位：国联汽车动力电池研究院</w:t>
            </w:r>
            <w:r>
              <w:rPr>
                <w:rFonts w:ascii="宋体" w:eastAsia="宋体" w:hAnsi="宋体" w:cs="Times New Roman"/>
                <w:b/>
                <w:bCs/>
                <w:sz w:val="32"/>
                <w:szCs w:val="32"/>
              </w:rPr>
              <w:t>有限责任公司</w:t>
            </w:r>
          </w:p>
          <w:p w:rsidR="006158F5" w:rsidRDefault="00D93794">
            <w:pPr>
              <w:spacing w:line="360" w:lineRule="auto"/>
              <w:jc w:val="left"/>
              <w:rPr>
                <w:rFonts w:ascii="宋体" w:eastAsia="宋体" w:hAnsi="宋体" w:cs="Times New Roman"/>
                <w:b/>
                <w:bCs/>
                <w:sz w:val="32"/>
                <w:szCs w:val="32"/>
              </w:rPr>
            </w:pPr>
            <w:r>
              <w:rPr>
                <w:rFonts w:ascii="宋体" w:eastAsia="宋体" w:hAnsi="宋体" w:cs="Times New Roman" w:hint="eastAsia"/>
                <w:b/>
                <w:bCs/>
                <w:sz w:val="32"/>
                <w:szCs w:val="32"/>
              </w:rPr>
              <w:t>联系地址：北京市怀柔区兴科东大街11号</w:t>
            </w:r>
          </w:p>
          <w:p w:rsidR="006158F5" w:rsidRDefault="00D93794">
            <w:pPr>
              <w:spacing w:line="360" w:lineRule="auto"/>
              <w:jc w:val="left"/>
              <w:rPr>
                <w:rFonts w:ascii="宋体" w:eastAsia="宋体" w:hAnsi="宋体" w:cs="Times New Roman"/>
                <w:b/>
                <w:bCs/>
                <w:sz w:val="32"/>
                <w:szCs w:val="32"/>
              </w:rPr>
            </w:pPr>
            <w:r>
              <w:rPr>
                <w:rFonts w:ascii="宋体" w:eastAsia="宋体" w:hAnsi="宋体" w:cs="Times New Roman" w:hint="eastAsia"/>
                <w:b/>
                <w:bCs/>
                <w:sz w:val="32"/>
                <w:szCs w:val="32"/>
              </w:rPr>
              <w:t>联系电话：</w:t>
            </w:r>
            <w:r>
              <w:rPr>
                <w:rFonts w:ascii="宋体" w:eastAsia="宋体" w:hAnsi="宋体" w:cs="Times New Roman"/>
                <w:b/>
                <w:bCs/>
                <w:sz w:val="32"/>
                <w:szCs w:val="32"/>
              </w:rPr>
              <w:t xml:space="preserve"> </w:t>
            </w:r>
            <w:r>
              <w:rPr>
                <w:rFonts w:ascii="宋体" w:eastAsia="宋体" w:hAnsi="宋体" w:cs="Times New Roman" w:hint="eastAsia"/>
                <w:b/>
                <w:bCs/>
                <w:sz w:val="32"/>
                <w:szCs w:val="32"/>
              </w:rPr>
              <w:t>0</w:t>
            </w:r>
            <w:r>
              <w:rPr>
                <w:rFonts w:ascii="宋体" w:eastAsia="宋体" w:hAnsi="宋体" w:cs="Times New Roman"/>
                <w:b/>
                <w:bCs/>
                <w:sz w:val="32"/>
                <w:szCs w:val="32"/>
              </w:rPr>
              <w:t>10-60662916</w:t>
            </w:r>
          </w:p>
          <w:p w:rsidR="006158F5" w:rsidRDefault="006158F5">
            <w:pPr>
              <w:spacing w:beforeLines="20" w:before="62" w:afterLines="20" w:after="62" w:line="360" w:lineRule="auto"/>
              <w:jc w:val="center"/>
              <w:rPr>
                <w:rFonts w:ascii="宋体" w:eastAsia="宋体" w:hAnsi="宋体" w:cs="Arial"/>
                <w:b/>
                <w:bCs/>
                <w:sz w:val="32"/>
                <w:szCs w:val="32"/>
              </w:rPr>
            </w:pPr>
          </w:p>
          <w:p w:rsidR="006158F5" w:rsidRDefault="006158F5">
            <w:pPr>
              <w:spacing w:beforeLines="20" w:before="62" w:afterLines="20" w:after="62" w:line="360" w:lineRule="auto"/>
              <w:jc w:val="center"/>
              <w:rPr>
                <w:rFonts w:ascii="宋体" w:eastAsia="宋体" w:hAnsi="宋体" w:cs="Arial"/>
                <w:b/>
                <w:bCs/>
                <w:sz w:val="32"/>
                <w:szCs w:val="32"/>
              </w:rPr>
            </w:pPr>
          </w:p>
          <w:p w:rsidR="006158F5" w:rsidRDefault="00D93794">
            <w:pPr>
              <w:spacing w:beforeLines="20" w:before="62" w:afterLines="20" w:after="62" w:line="360" w:lineRule="auto"/>
              <w:jc w:val="center"/>
              <w:rPr>
                <w:rFonts w:ascii="宋体" w:eastAsia="宋体" w:hAnsi="宋体" w:cs="Arial"/>
                <w:b/>
                <w:bCs/>
                <w:sz w:val="32"/>
                <w:szCs w:val="32"/>
              </w:rPr>
            </w:pPr>
            <w:r>
              <w:rPr>
                <w:rFonts w:ascii="宋体" w:eastAsia="宋体" w:hAnsi="宋体" w:cs="Arial"/>
                <w:b/>
                <w:bCs/>
                <w:sz w:val="32"/>
                <w:szCs w:val="32"/>
              </w:rPr>
              <w:t>目    录</w:t>
            </w:r>
          </w:p>
          <w:p w:rsidR="006158F5" w:rsidRDefault="006158F5">
            <w:pPr>
              <w:spacing w:beforeLines="20" w:before="62" w:afterLines="20" w:after="62" w:line="360" w:lineRule="auto"/>
              <w:jc w:val="center"/>
              <w:rPr>
                <w:rFonts w:ascii="宋体" w:eastAsia="宋体" w:hAnsi="宋体" w:cs="Arial"/>
                <w:b/>
                <w:bCs/>
                <w:sz w:val="32"/>
                <w:szCs w:val="32"/>
              </w:rPr>
            </w:pPr>
          </w:p>
          <w:p w:rsidR="006158F5" w:rsidRDefault="00D93794">
            <w:pPr>
              <w:spacing w:line="960" w:lineRule="auto"/>
              <w:ind w:leftChars="100" w:left="210" w:firstLineChars="200" w:firstLine="568"/>
              <w:rPr>
                <w:rFonts w:ascii="宋体" w:eastAsia="宋体" w:hAnsi="宋体" w:cs="Times New Roman"/>
                <w:bCs/>
                <w:spacing w:val="2"/>
                <w:sz w:val="28"/>
                <w:szCs w:val="28"/>
              </w:rPr>
            </w:pPr>
            <w:r>
              <w:rPr>
                <w:rFonts w:ascii="宋体" w:eastAsia="宋体" w:hAnsi="宋体" w:cs="Times New Roman" w:hint="eastAsia"/>
                <w:bCs/>
                <w:spacing w:val="2"/>
                <w:sz w:val="28"/>
                <w:szCs w:val="28"/>
              </w:rPr>
              <w:t>第一部分：投标须知</w:t>
            </w:r>
          </w:p>
          <w:p w:rsidR="006158F5" w:rsidRDefault="00D93794">
            <w:pPr>
              <w:spacing w:line="960" w:lineRule="auto"/>
              <w:ind w:leftChars="100" w:left="210" w:firstLineChars="200" w:firstLine="568"/>
              <w:rPr>
                <w:rFonts w:ascii="宋体" w:eastAsia="宋体" w:hAnsi="宋体" w:cs="Times New Roman"/>
                <w:bCs/>
                <w:spacing w:val="2"/>
                <w:sz w:val="28"/>
                <w:szCs w:val="28"/>
              </w:rPr>
            </w:pPr>
            <w:r>
              <w:rPr>
                <w:rFonts w:ascii="宋体" w:eastAsia="宋体" w:hAnsi="宋体" w:cs="Times New Roman" w:hint="eastAsia"/>
                <w:bCs/>
                <w:spacing w:val="2"/>
                <w:sz w:val="28"/>
                <w:szCs w:val="28"/>
              </w:rPr>
              <w:t>第二部分：技术要求</w:t>
            </w:r>
          </w:p>
          <w:p w:rsidR="006158F5" w:rsidRDefault="00D93794">
            <w:pPr>
              <w:spacing w:line="960" w:lineRule="auto"/>
              <w:ind w:leftChars="100" w:left="210" w:firstLineChars="200" w:firstLine="568"/>
              <w:rPr>
                <w:rFonts w:ascii="宋体" w:eastAsia="宋体" w:hAnsi="宋体" w:cs="Times New Roman"/>
                <w:bCs/>
                <w:spacing w:val="2"/>
                <w:sz w:val="28"/>
                <w:szCs w:val="28"/>
              </w:rPr>
            </w:pPr>
            <w:r>
              <w:rPr>
                <w:rFonts w:ascii="宋体" w:eastAsia="宋体" w:hAnsi="宋体" w:cs="Times New Roman" w:hint="eastAsia"/>
                <w:bCs/>
                <w:spacing w:val="2"/>
                <w:sz w:val="28"/>
                <w:szCs w:val="28"/>
              </w:rPr>
              <w:t>第三部分：标书编制要求</w:t>
            </w:r>
          </w:p>
          <w:p w:rsidR="006158F5" w:rsidRDefault="00D93794">
            <w:pPr>
              <w:spacing w:line="960" w:lineRule="auto"/>
              <w:ind w:leftChars="100" w:left="210" w:firstLineChars="200" w:firstLine="568"/>
              <w:rPr>
                <w:rFonts w:ascii="宋体" w:eastAsia="宋体" w:hAnsi="宋体" w:cs="Times New Roman"/>
                <w:bCs/>
                <w:spacing w:val="2"/>
                <w:sz w:val="28"/>
                <w:szCs w:val="28"/>
              </w:rPr>
            </w:pPr>
            <w:r>
              <w:rPr>
                <w:rFonts w:ascii="宋体" w:eastAsia="宋体" w:hAnsi="宋体" w:cs="Times New Roman" w:hint="eastAsia"/>
                <w:bCs/>
                <w:spacing w:val="2"/>
                <w:sz w:val="28"/>
                <w:szCs w:val="28"/>
              </w:rPr>
              <w:t>第四部分：标书评审办法</w:t>
            </w:r>
          </w:p>
          <w:p w:rsidR="006158F5" w:rsidRDefault="00D93794">
            <w:pPr>
              <w:spacing w:line="960" w:lineRule="auto"/>
              <w:ind w:leftChars="100" w:left="210" w:firstLineChars="200" w:firstLine="568"/>
              <w:rPr>
                <w:rFonts w:ascii="宋体" w:eastAsia="宋体" w:hAnsi="宋体" w:cs="Times New Roman"/>
                <w:bCs/>
                <w:spacing w:val="2"/>
                <w:sz w:val="28"/>
                <w:szCs w:val="28"/>
              </w:rPr>
            </w:pPr>
            <w:r>
              <w:rPr>
                <w:rFonts w:ascii="宋体" w:eastAsia="宋体" w:hAnsi="宋体" w:cs="Times New Roman" w:hint="eastAsia"/>
                <w:bCs/>
                <w:spacing w:val="2"/>
                <w:sz w:val="28"/>
                <w:szCs w:val="28"/>
              </w:rPr>
              <w:t>第五部分： 附件</w:t>
            </w:r>
          </w:p>
          <w:p w:rsidR="006158F5" w:rsidRDefault="006158F5">
            <w:pPr>
              <w:spacing w:line="960" w:lineRule="auto"/>
              <w:ind w:leftChars="100" w:left="210" w:firstLineChars="200" w:firstLine="568"/>
              <w:rPr>
                <w:rFonts w:ascii="宋体" w:eastAsia="宋体" w:hAnsi="宋体" w:cs="Times New Roman"/>
                <w:bCs/>
                <w:spacing w:val="2"/>
                <w:sz w:val="28"/>
                <w:szCs w:val="28"/>
              </w:rPr>
            </w:pPr>
          </w:p>
          <w:p w:rsidR="006158F5" w:rsidRDefault="006158F5">
            <w:pPr>
              <w:spacing w:line="960" w:lineRule="auto"/>
              <w:ind w:leftChars="100" w:left="210" w:firstLineChars="200" w:firstLine="568"/>
              <w:rPr>
                <w:rFonts w:ascii="宋体" w:eastAsia="宋体" w:hAnsi="宋体" w:cs="Times New Roman"/>
                <w:bCs/>
                <w:spacing w:val="2"/>
                <w:sz w:val="28"/>
                <w:szCs w:val="28"/>
              </w:rPr>
            </w:pPr>
          </w:p>
          <w:p w:rsidR="006158F5" w:rsidRDefault="006158F5">
            <w:pPr>
              <w:spacing w:line="960" w:lineRule="auto"/>
              <w:ind w:leftChars="100" w:left="210" w:firstLineChars="200" w:firstLine="568"/>
              <w:rPr>
                <w:rFonts w:ascii="宋体" w:eastAsia="宋体" w:hAnsi="宋体" w:cs="Times New Roman"/>
                <w:bCs/>
                <w:spacing w:val="2"/>
                <w:sz w:val="28"/>
                <w:szCs w:val="28"/>
              </w:rPr>
            </w:pPr>
          </w:p>
          <w:p w:rsidR="006158F5" w:rsidRDefault="006158F5">
            <w:pPr>
              <w:spacing w:line="400" w:lineRule="exact"/>
              <w:rPr>
                <w:rFonts w:ascii="宋体" w:eastAsia="宋体" w:hAnsi="宋体" w:cs="Times New Roman"/>
                <w:bCs/>
                <w:spacing w:val="2"/>
                <w:sz w:val="28"/>
                <w:szCs w:val="28"/>
              </w:rPr>
            </w:pPr>
          </w:p>
          <w:p w:rsidR="006158F5" w:rsidRDefault="006158F5">
            <w:pPr>
              <w:spacing w:line="400" w:lineRule="exact"/>
              <w:rPr>
                <w:rFonts w:ascii="宋体" w:eastAsia="宋体" w:hAnsi="宋体" w:cs="Times New Roman"/>
                <w:b/>
                <w:sz w:val="32"/>
                <w:szCs w:val="32"/>
              </w:rPr>
            </w:pPr>
          </w:p>
          <w:p w:rsidR="006158F5" w:rsidRDefault="00D93794">
            <w:pPr>
              <w:spacing w:line="400" w:lineRule="exact"/>
              <w:jc w:val="center"/>
              <w:rPr>
                <w:rFonts w:ascii="宋体" w:eastAsia="宋体" w:hAnsi="宋体" w:cs="Times New Roman"/>
                <w:b/>
                <w:kern w:val="0"/>
                <w:sz w:val="32"/>
                <w:szCs w:val="32"/>
              </w:rPr>
            </w:pPr>
            <w:r>
              <w:rPr>
                <w:rFonts w:ascii="宋体" w:eastAsia="宋体" w:hAnsi="宋体" w:cs="Times New Roman" w:hint="eastAsia"/>
                <w:b/>
                <w:kern w:val="0"/>
                <w:sz w:val="32"/>
                <w:szCs w:val="32"/>
              </w:rPr>
              <w:lastRenderedPageBreak/>
              <w:t>第一部分  投标须知</w:t>
            </w:r>
          </w:p>
          <w:p w:rsidR="006158F5" w:rsidRDefault="00D93794">
            <w:pPr>
              <w:spacing w:line="400" w:lineRule="exact"/>
              <w:ind w:left="692" w:hangingChars="338" w:hanging="692"/>
              <w:rPr>
                <w:rFonts w:ascii="宋体" w:eastAsia="宋体" w:hAnsi="宋体" w:cs="Times New Roman"/>
                <w:b/>
                <w:bCs/>
                <w:spacing w:val="2"/>
                <w:sz w:val="20"/>
                <w:szCs w:val="20"/>
              </w:rPr>
            </w:pPr>
            <w:r>
              <w:rPr>
                <w:rFonts w:ascii="宋体" w:eastAsia="宋体" w:hAnsi="宋体" w:cs="Times New Roman" w:hint="eastAsia"/>
                <w:b/>
                <w:bCs/>
                <w:spacing w:val="2"/>
                <w:sz w:val="20"/>
                <w:szCs w:val="20"/>
              </w:rPr>
              <w:t>1.   工程概况：</w:t>
            </w:r>
          </w:p>
          <w:p w:rsidR="006158F5" w:rsidRDefault="00D93794">
            <w:pPr>
              <w:spacing w:line="400" w:lineRule="exact"/>
              <w:jc w:val="left"/>
              <w:rPr>
                <w:rFonts w:ascii="宋体" w:eastAsia="宋体" w:hAnsi="宋体" w:cs="Times New Roman"/>
                <w:bCs/>
                <w:sz w:val="20"/>
                <w:szCs w:val="20"/>
              </w:rPr>
            </w:pPr>
            <w:r>
              <w:rPr>
                <w:rFonts w:ascii="宋体" w:eastAsia="宋体" w:hAnsi="宋体" w:cs="Times New Roman" w:hint="eastAsia"/>
                <w:bCs/>
                <w:spacing w:val="2"/>
                <w:sz w:val="20"/>
                <w:szCs w:val="20"/>
              </w:rPr>
              <w:t>1.1   项目名称：</w:t>
            </w:r>
            <w:r>
              <w:rPr>
                <w:rFonts w:ascii="宋体" w:eastAsia="宋体" w:hAnsi="宋体" w:cs="Times New Roman" w:hint="eastAsia"/>
                <w:bCs/>
                <w:spacing w:val="2"/>
                <w:sz w:val="20"/>
                <w:szCs w:val="20"/>
                <w:u w:val="single"/>
              </w:rPr>
              <w:t>国联研究院4号</w:t>
            </w:r>
            <w:proofErr w:type="gramStart"/>
            <w:r>
              <w:rPr>
                <w:rFonts w:ascii="宋体" w:eastAsia="宋体" w:hAnsi="宋体" w:cs="Times New Roman" w:hint="eastAsia"/>
                <w:bCs/>
                <w:spacing w:val="2"/>
                <w:sz w:val="20"/>
                <w:szCs w:val="20"/>
                <w:u w:val="single"/>
              </w:rPr>
              <w:t>楼</w:t>
            </w:r>
            <w:r>
              <w:rPr>
                <w:rFonts w:ascii="宋体" w:eastAsia="宋体" w:hAnsi="宋体" w:cs="Times New Roman"/>
                <w:bCs/>
                <w:spacing w:val="2"/>
                <w:sz w:val="20"/>
                <w:szCs w:val="20"/>
                <w:u w:val="single"/>
              </w:rPr>
              <w:t>材料</w:t>
            </w:r>
            <w:proofErr w:type="gramEnd"/>
            <w:r>
              <w:rPr>
                <w:rFonts w:ascii="宋体" w:eastAsia="宋体" w:hAnsi="宋体" w:cs="Times New Roman"/>
                <w:bCs/>
                <w:spacing w:val="2"/>
                <w:sz w:val="20"/>
                <w:szCs w:val="20"/>
                <w:u w:val="single"/>
              </w:rPr>
              <w:t>实验室</w:t>
            </w:r>
            <w:r w:rsidRPr="000B7E73">
              <w:rPr>
                <w:rFonts w:ascii="宋体" w:eastAsia="宋体" w:hAnsi="宋体" w:cs="Times New Roman" w:hint="eastAsia"/>
                <w:bCs/>
                <w:spacing w:val="2"/>
                <w:sz w:val="20"/>
                <w:szCs w:val="20"/>
                <w:u w:val="single"/>
              </w:rPr>
              <w:t>装修改造</w:t>
            </w:r>
            <w:r>
              <w:rPr>
                <w:rFonts w:ascii="宋体" w:eastAsia="宋体" w:hAnsi="宋体" w:cs="Times New Roman"/>
                <w:bCs/>
                <w:spacing w:val="2"/>
                <w:sz w:val="20"/>
                <w:szCs w:val="20"/>
                <w:u w:val="single"/>
              </w:rPr>
              <w:t>工程</w:t>
            </w:r>
          </w:p>
          <w:p w:rsidR="006158F5" w:rsidRDefault="00D93794">
            <w:pPr>
              <w:spacing w:line="400" w:lineRule="exact"/>
              <w:rPr>
                <w:rFonts w:ascii="宋体" w:eastAsia="宋体" w:hAnsi="宋体" w:cs="Times New Roman"/>
                <w:bCs/>
                <w:spacing w:val="2"/>
                <w:sz w:val="20"/>
                <w:szCs w:val="20"/>
              </w:rPr>
            </w:pPr>
            <w:r>
              <w:rPr>
                <w:rFonts w:ascii="宋体" w:eastAsia="宋体" w:hAnsi="宋体" w:cs="Times New Roman" w:hint="eastAsia"/>
                <w:bCs/>
                <w:spacing w:val="2"/>
                <w:sz w:val="20"/>
                <w:szCs w:val="20"/>
              </w:rPr>
              <w:t>1.2   项目地点：</w:t>
            </w:r>
            <w:r>
              <w:rPr>
                <w:rFonts w:ascii="宋体" w:eastAsia="宋体" w:hAnsi="宋体" w:cs="Times New Roman" w:hint="eastAsia"/>
                <w:bCs/>
                <w:spacing w:val="2"/>
                <w:sz w:val="20"/>
                <w:szCs w:val="20"/>
                <w:u w:val="single"/>
              </w:rPr>
              <w:t>北京市怀柔区兴科东大街11号</w:t>
            </w:r>
          </w:p>
          <w:p w:rsidR="006158F5" w:rsidRDefault="00D93794">
            <w:pPr>
              <w:spacing w:line="400" w:lineRule="exact"/>
              <w:jc w:val="left"/>
              <w:rPr>
                <w:rFonts w:ascii="宋体" w:eastAsia="宋体" w:hAnsi="宋体" w:cs="Times New Roman"/>
                <w:bCs/>
                <w:sz w:val="20"/>
                <w:szCs w:val="20"/>
              </w:rPr>
            </w:pPr>
            <w:r>
              <w:rPr>
                <w:rFonts w:ascii="宋体" w:eastAsia="宋体" w:hAnsi="宋体" w:cs="Times New Roman" w:hint="eastAsia"/>
                <w:bCs/>
                <w:spacing w:val="2"/>
                <w:sz w:val="20"/>
                <w:szCs w:val="20"/>
              </w:rPr>
              <w:t>1.3   项目概况：</w:t>
            </w:r>
            <w:r>
              <w:rPr>
                <w:rFonts w:ascii="宋体" w:eastAsia="宋体" w:hAnsi="宋体" w:cs="Times New Roman" w:hint="eastAsia"/>
                <w:bCs/>
                <w:spacing w:val="2"/>
                <w:sz w:val="20"/>
                <w:szCs w:val="20"/>
                <w:u w:val="single"/>
              </w:rPr>
              <w:t>园区</w:t>
            </w:r>
            <w:r>
              <w:rPr>
                <w:rFonts w:ascii="宋体" w:eastAsia="宋体" w:hAnsi="宋体" w:cs="Arial" w:hint="eastAsia"/>
                <w:sz w:val="20"/>
                <w:szCs w:val="20"/>
                <w:u w:val="single"/>
              </w:rPr>
              <w:t>4号楼</w:t>
            </w:r>
            <w:r>
              <w:rPr>
                <w:rFonts w:ascii="宋体" w:eastAsia="宋体" w:hAnsi="宋体" w:cs="Arial"/>
                <w:sz w:val="20"/>
                <w:szCs w:val="20"/>
                <w:u w:val="single"/>
              </w:rPr>
              <w:t>四层</w:t>
            </w:r>
            <w:r>
              <w:rPr>
                <w:rFonts w:ascii="宋体" w:eastAsia="宋体" w:hAnsi="宋体" w:cs="Arial" w:hint="eastAsia"/>
                <w:sz w:val="20"/>
                <w:szCs w:val="20"/>
                <w:u w:val="single"/>
              </w:rPr>
              <w:t>403/405/406/407/411实验室的装饰</w:t>
            </w:r>
            <w:r>
              <w:rPr>
                <w:rFonts w:ascii="宋体" w:eastAsia="宋体" w:hAnsi="宋体" w:cs="Arial"/>
                <w:sz w:val="20"/>
                <w:szCs w:val="20"/>
                <w:u w:val="single"/>
              </w:rPr>
              <w:t>装修及设备</w:t>
            </w:r>
            <w:r>
              <w:rPr>
                <w:rFonts w:ascii="宋体" w:eastAsia="宋体" w:hAnsi="宋体" w:cs="Arial" w:hint="eastAsia"/>
                <w:sz w:val="20"/>
                <w:szCs w:val="20"/>
                <w:u w:val="single"/>
              </w:rPr>
              <w:t>水电气二次配</w:t>
            </w:r>
            <w:r>
              <w:rPr>
                <w:rFonts w:ascii="宋体" w:eastAsia="宋体" w:hAnsi="宋体" w:cs="Arial"/>
                <w:sz w:val="20"/>
                <w:szCs w:val="20"/>
                <w:u w:val="single"/>
              </w:rPr>
              <w:t>安装</w:t>
            </w:r>
            <w:r>
              <w:rPr>
                <w:rFonts w:ascii="宋体" w:eastAsia="宋体" w:hAnsi="宋体" w:cs="Arial" w:hint="eastAsia"/>
                <w:sz w:val="20"/>
                <w:szCs w:val="20"/>
                <w:u w:val="single"/>
              </w:rPr>
              <w:t>施工</w:t>
            </w:r>
          </w:p>
          <w:p w:rsidR="006158F5" w:rsidRDefault="00D93794">
            <w:pPr>
              <w:spacing w:line="400" w:lineRule="exact"/>
              <w:ind w:left="400" w:hangingChars="200" w:hanging="400"/>
              <w:rPr>
                <w:rFonts w:ascii="宋体" w:eastAsia="宋体" w:hAnsi="宋体" w:cs="Times New Roman"/>
                <w:sz w:val="20"/>
                <w:szCs w:val="20"/>
                <w:u w:val="single"/>
              </w:rPr>
            </w:pPr>
            <w:r>
              <w:rPr>
                <w:rFonts w:ascii="宋体" w:eastAsia="宋体" w:hAnsi="宋体" w:cs="Times New Roman" w:hint="eastAsia"/>
                <w:sz w:val="20"/>
                <w:szCs w:val="20"/>
              </w:rPr>
              <w:t>1.4   监理单位：</w:t>
            </w:r>
            <w:r>
              <w:rPr>
                <w:rFonts w:ascii="宋体" w:eastAsia="宋体" w:hAnsi="宋体" w:cs="Times New Roman" w:hint="eastAsia"/>
                <w:sz w:val="20"/>
                <w:szCs w:val="20"/>
                <w:u w:val="single"/>
              </w:rPr>
              <w:t>国联汽车动力电池研究院</w:t>
            </w:r>
            <w:r>
              <w:rPr>
                <w:rFonts w:ascii="宋体" w:eastAsia="宋体" w:hAnsi="宋体" w:cs="Times New Roman"/>
                <w:sz w:val="20"/>
                <w:szCs w:val="20"/>
                <w:u w:val="single"/>
              </w:rPr>
              <w:t>有限责任公司</w:t>
            </w:r>
          </w:p>
          <w:p w:rsidR="006158F5" w:rsidRDefault="00D93794">
            <w:pPr>
              <w:spacing w:line="400" w:lineRule="exact"/>
              <w:ind w:left="400" w:hangingChars="200" w:hanging="400"/>
              <w:rPr>
                <w:rFonts w:ascii="宋体" w:eastAsia="宋体" w:hAnsi="宋体" w:cs="Times New Roman"/>
                <w:sz w:val="20"/>
                <w:szCs w:val="20"/>
                <w:u w:val="single"/>
              </w:rPr>
            </w:pPr>
            <w:r>
              <w:rPr>
                <w:rFonts w:ascii="宋体" w:eastAsia="宋体" w:hAnsi="宋体" w:cs="Times New Roman" w:hint="eastAsia"/>
                <w:sz w:val="20"/>
                <w:szCs w:val="20"/>
              </w:rPr>
              <w:t>1.5   建设单位：</w:t>
            </w:r>
            <w:r>
              <w:rPr>
                <w:rFonts w:ascii="宋体" w:eastAsia="宋体" w:hAnsi="宋体" w:cs="Times New Roman" w:hint="eastAsia"/>
                <w:sz w:val="20"/>
                <w:szCs w:val="20"/>
                <w:u w:val="single"/>
              </w:rPr>
              <w:t>国联汽车动力电池研究院</w:t>
            </w:r>
            <w:r>
              <w:rPr>
                <w:rFonts w:ascii="宋体" w:eastAsia="宋体" w:hAnsi="宋体" w:cs="Times New Roman"/>
                <w:sz w:val="20"/>
                <w:szCs w:val="20"/>
                <w:u w:val="single"/>
              </w:rPr>
              <w:t>有限责任公司</w:t>
            </w:r>
          </w:p>
          <w:p w:rsidR="006158F5" w:rsidRDefault="00D93794">
            <w:pPr>
              <w:spacing w:line="400" w:lineRule="exact"/>
              <w:ind w:left="446" w:hangingChars="218" w:hanging="446"/>
              <w:rPr>
                <w:rFonts w:ascii="宋体" w:eastAsia="宋体" w:hAnsi="宋体" w:cs="Times New Roman"/>
                <w:b/>
                <w:bCs/>
                <w:spacing w:val="2"/>
                <w:sz w:val="20"/>
                <w:szCs w:val="20"/>
              </w:rPr>
            </w:pPr>
            <w:r>
              <w:rPr>
                <w:rFonts w:ascii="宋体" w:eastAsia="宋体" w:hAnsi="宋体" w:cs="Times New Roman" w:hint="eastAsia"/>
                <w:b/>
                <w:bCs/>
                <w:spacing w:val="2"/>
                <w:sz w:val="20"/>
                <w:szCs w:val="20"/>
              </w:rPr>
              <w:t>2.    招标说明：</w:t>
            </w:r>
          </w:p>
          <w:p w:rsidR="006158F5" w:rsidRDefault="00D93794">
            <w:pPr>
              <w:overflowPunct w:val="0"/>
              <w:spacing w:line="400" w:lineRule="exact"/>
              <w:ind w:left="500" w:hangingChars="250" w:hanging="500"/>
              <w:rPr>
                <w:rFonts w:ascii="宋体" w:eastAsia="宋体" w:hAnsi="宋体" w:cs="Times New Roman"/>
                <w:sz w:val="20"/>
                <w:szCs w:val="20"/>
              </w:rPr>
            </w:pPr>
            <w:r>
              <w:rPr>
                <w:rFonts w:ascii="宋体" w:eastAsia="宋体" w:hAnsi="宋体" w:cs="Times New Roman" w:hint="eastAsia"/>
                <w:sz w:val="20"/>
                <w:szCs w:val="20"/>
              </w:rPr>
              <w:t>2.1   联合体投标：本工程不接受联合体投标；</w:t>
            </w:r>
          </w:p>
          <w:p w:rsidR="006158F5" w:rsidRDefault="00D93794">
            <w:pPr>
              <w:spacing w:line="400" w:lineRule="exact"/>
              <w:ind w:left="600" w:hangingChars="300" w:hanging="600"/>
              <w:rPr>
                <w:rFonts w:ascii="宋体" w:eastAsia="宋体" w:hAnsi="宋体" w:cs="Times New Roman"/>
                <w:bCs/>
                <w:spacing w:val="2"/>
                <w:sz w:val="20"/>
                <w:szCs w:val="20"/>
              </w:rPr>
            </w:pPr>
            <w:r>
              <w:rPr>
                <w:rFonts w:ascii="宋体" w:eastAsia="宋体" w:hAnsi="宋体" w:cs="Times New Roman" w:hint="eastAsia"/>
                <w:sz w:val="20"/>
                <w:szCs w:val="20"/>
              </w:rPr>
              <w:t xml:space="preserve">2.2  </w:t>
            </w:r>
            <w:r>
              <w:rPr>
                <w:rFonts w:ascii="宋体" w:eastAsia="宋体" w:hAnsi="宋体" w:cs="Times New Roman"/>
                <w:sz w:val="20"/>
                <w:szCs w:val="20"/>
              </w:rPr>
              <w:t xml:space="preserve"> </w:t>
            </w:r>
            <w:r>
              <w:rPr>
                <w:rFonts w:ascii="宋体" w:eastAsia="宋体" w:hAnsi="宋体" w:cs="Times New Roman" w:hint="eastAsia"/>
                <w:sz w:val="20"/>
                <w:szCs w:val="20"/>
              </w:rPr>
              <w:t>语言：投标人与招标人之间的往来函电和文件均应使用中文。投标文件中涉及外文的证明文件和印刷品须附上中文译本。当投标文件中涉及外文的证明文件和印刷品与中文译本不</w:t>
            </w:r>
            <w:r>
              <w:rPr>
                <w:rFonts w:ascii="宋体" w:eastAsia="宋体" w:hAnsi="宋体" w:cs="Times New Roman" w:hint="eastAsia"/>
                <w:bCs/>
                <w:spacing w:val="2"/>
                <w:sz w:val="20"/>
                <w:szCs w:val="20"/>
              </w:rPr>
              <w:t>一致时，以中文译本为准，投标人对其提供的中文译本的准确性负责；</w:t>
            </w:r>
          </w:p>
          <w:p w:rsidR="006158F5" w:rsidRDefault="00D93794">
            <w:pPr>
              <w:spacing w:line="400" w:lineRule="exact"/>
              <w:ind w:left="510" w:hangingChars="250" w:hanging="510"/>
              <w:rPr>
                <w:rFonts w:ascii="宋体" w:eastAsia="宋体" w:hAnsi="宋体" w:cs="Times New Roman"/>
                <w:b/>
                <w:sz w:val="20"/>
                <w:szCs w:val="20"/>
              </w:rPr>
            </w:pPr>
            <w:r>
              <w:rPr>
                <w:rFonts w:ascii="宋体" w:eastAsia="宋体" w:hAnsi="宋体" w:cs="Times New Roman" w:hint="eastAsia"/>
                <w:bCs/>
                <w:spacing w:val="2"/>
                <w:sz w:val="20"/>
                <w:szCs w:val="20"/>
              </w:rPr>
              <w:t>2.3   货币单位：投标价格以人民币为货币单位，写明税前、税率与税后金额。</w:t>
            </w:r>
          </w:p>
          <w:p w:rsidR="006158F5" w:rsidRDefault="00D93794">
            <w:pPr>
              <w:overflowPunct w:val="0"/>
              <w:spacing w:line="400" w:lineRule="exact"/>
              <w:ind w:left="500" w:hangingChars="250" w:hanging="500"/>
              <w:rPr>
                <w:rFonts w:ascii="宋体" w:eastAsia="宋体" w:hAnsi="宋体" w:cs="Times New Roman"/>
                <w:sz w:val="20"/>
                <w:szCs w:val="20"/>
              </w:rPr>
            </w:pPr>
            <w:r>
              <w:rPr>
                <w:rFonts w:ascii="宋体" w:eastAsia="宋体" w:hAnsi="宋体" w:cs="Times New Roman" w:hint="eastAsia"/>
                <w:sz w:val="20"/>
                <w:szCs w:val="20"/>
              </w:rPr>
              <w:t>2.4   投标费用：</w:t>
            </w:r>
          </w:p>
          <w:p w:rsidR="006158F5" w:rsidRDefault="00D93794">
            <w:pPr>
              <w:spacing w:line="400" w:lineRule="exact"/>
              <w:ind w:left="612" w:hangingChars="300" w:hanging="612"/>
              <w:rPr>
                <w:rFonts w:ascii="宋体" w:eastAsia="宋体" w:hAnsi="宋体" w:cs="Times New Roman"/>
                <w:bCs/>
                <w:spacing w:val="2"/>
                <w:sz w:val="20"/>
                <w:szCs w:val="20"/>
              </w:rPr>
            </w:pPr>
            <w:r>
              <w:rPr>
                <w:rFonts w:ascii="宋体" w:eastAsia="宋体" w:hAnsi="宋体" w:cs="Times New Roman" w:hint="eastAsia"/>
                <w:bCs/>
                <w:spacing w:val="2"/>
                <w:sz w:val="20"/>
                <w:szCs w:val="20"/>
              </w:rPr>
              <w:t>2.4.1投标人承担其投标文件准备与递交所涉及的一切费用，不管投标结果如何，招标人对上述费用不负任何责任；</w:t>
            </w:r>
          </w:p>
          <w:p w:rsidR="006158F5" w:rsidRDefault="00D93794">
            <w:pPr>
              <w:spacing w:line="400" w:lineRule="exact"/>
              <w:rPr>
                <w:rFonts w:ascii="宋体" w:eastAsia="宋体" w:hAnsi="宋体" w:cs="Times New Roman"/>
                <w:bCs/>
                <w:spacing w:val="2"/>
                <w:sz w:val="20"/>
                <w:szCs w:val="20"/>
              </w:rPr>
            </w:pPr>
            <w:r>
              <w:rPr>
                <w:rFonts w:ascii="宋体" w:eastAsia="宋体" w:hAnsi="宋体" w:cs="Times New Roman" w:hint="eastAsia"/>
                <w:bCs/>
                <w:spacing w:val="2"/>
                <w:sz w:val="20"/>
                <w:szCs w:val="20"/>
              </w:rPr>
              <w:t xml:space="preserve">2.4.2 </w:t>
            </w:r>
            <w:r>
              <w:rPr>
                <w:rFonts w:ascii="宋体" w:eastAsia="宋体" w:hAnsi="宋体" w:cs="Times New Roman"/>
                <w:bCs/>
                <w:spacing w:val="2"/>
                <w:sz w:val="20"/>
                <w:szCs w:val="20"/>
              </w:rPr>
              <w:t>投标人领取招标文件时应交纳</w:t>
            </w:r>
            <w:r>
              <w:rPr>
                <w:rFonts w:ascii="宋体" w:eastAsia="宋体" w:hAnsi="宋体" w:cs="Times New Roman" w:hint="eastAsia"/>
                <w:bCs/>
                <w:spacing w:val="2"/>
                <w:sz w:val="20"/>
                <w:szCs w:val="20"/>
              </w:rPr>
              <w:t>图纸押金</w:t>
            </w:r>
            <w:r>
              <w:rPr>
                <w:rFonts w:ascii="宋体" w:eastAsia="宋体" w:hAnsi="宋体" w:cs="Times New Roman" w:hint="eastAsia"/>
                <w:bCs/>
                <w:spacing w:val="2"/>
                <w:sz w:val="20"/>
                <w:szCs w:val="20"/>
                <w:u w:val="single"/>
              </w:rPr>
              <w:t>0</w:t>
            </w:r>
            <w:r>
              <w:rPr>
                <w:rFonts w:ascii="宋体" w:eastAsia="宋体" w:hAnsi="宋体" w:cs="Times New Roman"/>
                <w:bCs/>
                <w:spacing w:val="2"/>
                <w:sz w:val="20"/>
                <w:szCs w:val="20"/>
              </w:rPr>
              <w:t>元。</w:t>
            </w:r>
            <w:r>
              <w:rPr>
                <w:rFonts w:ascii="宋体" w:eastAsia="宋体" w:hAnsi="宋体" w:cs="Times New Roman" w:hint="eastAsia"/>
                <w:bCs/>
                <w:spacing w:val="2"/>
                <w:sz w:val="20"/>
                <w:szCs w:val="20"/>
              </w:rPr>
              <w:t>（本工程无图纸押金）</w:t>
            </w:r>
          </w:p>
          <w:p w:rsidR="006158F5" w:rsidRPr="00BE0F25" w:rsidRDefault="00D93794">
            <w:pPr>
              <w:spacing w:line="400" w:lineRule="exact"/>
              <w:rPr>
                <w:rFonts w:ascii="宋体" w:eastAsia="宋体" w:hAnsi="宋体" w:cs="Times New Roman"/>
                <w:bCs/>
                <w:spacing w:val="2"/>
                <w:sz w:val="20"/>
                <w:szCs w:val="20"/>
              </w:rPr>
            </w:pPr>
            <w:r w:rsidRPr="00BE0F25">
              <w:rPr>
                <w:rFonts w:ascii="宋体" w:eastAsia="宋体" w:hAnsi="宋体" w:cs="Times New Roman"/>
                <w:bCs/>
                <w:spacing w:val="2"/>
                <w:sz w:val="20"/>
                <w:szCs w:val="20"/>
              </w:rPr>
              <w:t>2.5  资质条件：具有建筑装修装饰工程</w:t>
            </w:r>
            <w:r w:rsidRPr="00BE0F25">
              <w:rPr>
                <w:rFonts w:ascii="宋体" w:eastAsia="宋体" w:hAnsi="宋体" w:cs="Times New Roman" w:hint="eastAsia"/>
                <w:bCs/>
                <w:spacing w:val="2"/>
                <w:sz w:val="20"/>
                <w:szCs w:val="20"/>
              </w:rPr>
              <w:t>专业</w:t>
            </w:r>
            <w:r w:rsidRPr="00BE0F25">
              <w:rPr>
                <w:rFonts w:ascii="宋体" w:eastAsia="宋体" w:hAnsi="宋体" w:cs="Times New Roman"/>
                <w:bCs/>
                <w:spacing w:val="2"/>
                <w:sz w:val="20"/>
                <w:szCs w:val="20"/>
              </w:rPr>
              <w:t xml:space="preserve">承包二级（含）以上资质，具有有效的安全生产许可证。外地企业需有进京施工许可证明。                                                </w:t>
            </w:r>
          </w:p>
          <w:p w:rsidR="006158F5" w:rsidRPr="00BE0F25" w:rsidRDefault="00D93794">
            <w:pPr>
              <w:spacing w:line="400" w:lineRule="exact"/>
              <w:rPr>
                <w:rFonts w:ascii="宋体" w:eastAsia="宋体" w:hAnsi="宋体" w:cs="Times New Roman"/>
                <w:bCs/>
                <w:spacing w:val="2"/>
                <w:sz w:val="20"/>
                <w:szCs w:val="20"/>
              </w:rPr>
            </w:pPr>
            <w:r w:rsidRPr="00BE0F25">
              <w:rPr>
                <w:rFonts w:ascii="宋体" w:eastAsia="宋体" w:hAnsi="宋体" w:cs="Times New Roman" w:hint="eastAsia"/>
                <w:bCs/>
                <w:spacing w:val="2"/>
                <w:sz w:val="20"/>
                <w:szCs w:val="20"/>
              </w:rPr>
              <w:t>2</w:t>
            </w:r>
            <w:r w:rsidRPr="00BE0F25">
              <w:rPr>
                <w:rFonts w:ascii="宋体" w:eastAsia="宋体" w:hAnsi="宋体" w:cs="Times New Roman"/>
                <w:bCs/>
                <w:spacing w:val="2"/>
                <w:sz w:val="20"/>
                <w:szCs w:val="20"/>
              </w:rPr>
              <w:t xml:space="preserve">.6  业绩要求：近三年（2020年至今）承接过类似改造或装修工程施工业绩。                               </w:t>
            </w:r>
          </w:p>
          <w:p w:rsidR="006158F5" w:rsidRDefault="00D93794">
            <w:pPr>
              <w:spacing w:line="400" w:lineRule="exact"/>
              <w:rPr>
                <w:rFonts w:ascii="宋体" w:eastAsia="宋体" w:hAnsi="宋体" w:cs="Times New Roman"/>
                <w:bCs/>
                <w:spacing w:val="2"/>
                <w:sz w:val="20"/>
                <w:szCs w:val="20"/>
              </w:rPr>
            </w:pPr>
            <w:r w:rsidRPr="00BE0F25">
              <w:rPr>
                <w:rFonts w:ascii="宋体" w:eastAsia="宋体" w:hAnsi="宋体" w:cs="Times New Roman" w:hint="eastAsia"/>
                <w:bCs/>
                <w:spacing w:val="2"/>
                <w:sz w:val="20"/>
                <w:szCs w:val="20"/>
              </w:rPr>
              <w:t>2</w:t>
            </w:r>
            <w:r w:rsidRPr="00BE0F25">
              <w:rPr>
                <w:rFonts w:ascii="宋体" w:eastAsia="宋体" w:hAnsi="宋体" w:cs="Times New Roman"/>
                <w:bCs/>
                <w:spacing w:val="2"/>
                <w:sz w:val="20"/>
                <w:szCs w:val="20"/>
              </w:rPr>
              <w:t>.7  项目经理资格： 建筑工程 专业 二 级（含以上等级）注册建造师执业资格和有效的安全生产考核合格证书（B本），且未担任其他在施建设工程项目的项目经理。</w:t>
            </w:r>
          </w:p>
          <w:p w:rsidR="006158F5" w:rsidRDefault="00D93794">
            <w:pPr>
              <w:spacing w:line="400" w:lineRule="exact"/>
              <w:rPr>
                <w:rFonts w:ascii="宋体" w:eastAsia="宋体" w:hAnsi="宋体" w:cs="Times New Roman"/>
                <w:b/>
                <w:sz w:val="20"/>
                <w:szCs w:val="20"/>
              </w:rPr>
            </w:pPr>
            <w:r>
              <w:rPr>
                <w:rFonts w:ascii="宋体" w:eastAsia="宋体" w:hAnsi="宋体" w:cs="Times New Roman" w:hint="eastAsia"/>
                <w:b/>
                <w:sz w:val="20"/>
                <w:szCs w:val="20"/>
              </w:rPr>
              <w:t>3.    招标原则及方式：</w:t>
            </w:r>
          </w:p>
          <w:p w:rsidR="006158F5" w:rsidRDefault="00D93794">
            <w:pPr>
              <w:spacing w:line="400" w:lineRule="exact"/>
              <w:ind w:left="408" w:hangingChars="200" w:hanging="408"/>
              <w:rPr>
                <w:rFonts w:ascii="宋体" w:eastAsia="宋体" w:hAnsi="宋体" w:cs="Times New Roman"/>
                <w:bCs/>
                <w:spacing w:val="2"/>
                <w:sz w:val="20"/>
                <w:szCs w:val="20"/>
              </w:rPr>
            </w:pPr>
            <w:r>
              <w:rPr>
                <w:rFonts w:ascii="宋体" w:eastAsia="宋体" w:hAnsi="宋体" w:cs="Times New Roman" w:hint="eastAsia"/>
                <w:bCs/>
                <w:spacing w:val="2"/>
                <w:sz w:val="20"/>
                <w:szCs w:val="20"/>
              </w:rPr>
              <w:t>3.1   遵循公开、公平、公正及诚实信用的原则；</w:t>
            </w:r>
          </w:p>
          <w:p w:rsidR="006158F5" w:rsidRDefault="00D93794">
            <w:pPr>
              <w:spacing w:line="400" w:lineRule="exact"/>
              <w:ind w:left="612" w:hangingChars="300" w:hanging="612"/>
              <w:rPr>
                <w:rFonts w:ascii="宋体" w:eastAsia="宋体" w:hAnsi="宋体" w:cs="Times New Roman"/>
                <w:bCs/>
                <w:spacing w:val="2"/>
                <w:sz w:val="20"/>
                <w:szCs w:val="20"/>
              </w:rPr>
            </w:pPr>
            <w:r>
              <w:rPr>
                <w:rFonts w:ascii="宋体" w:eastAsia="宋体" w:hAnsi="宋体" w:cs="Times New Roman" w:hint="eastAsia"/>
                <w:bCs/>
                <w:spacing w:val="2"/>
                <w:sz w:val="20"/>
                <w:szCs w:val="20"/>
              </w:rPr>
              <w:t>3.2   本工程共分为一个标段，采用邀请招标方式，共有</w:t>
            </w:r>
            <w:r>
              <w:rPr>
                <w:rFonts w:ascii="宋体" w:eastAsia="宋体" w:hAnsi="宋体" w:cs="Times New Roman" w:hint="eastAsia"/>
                <w:bCs/>
                <w:spacing w:val="2"/>
                <w:sz w:val="20"/>
                <w:szCs w:val="20"/>
                <w:u w:val="single"/>
              </w:rPr>
              <w:t xml:space="preserve"> 3</w:t>
            </w:r>
            <w:r>
              <w:rPr>
                <w:rFonts w:ascii="宋体" w:eastAsia="宋体" w:hAnsi="宋体" w:cs="Times New Roman"/>
                <w:bCs/>
                <w:spacing w:val="2"/>
                <w:sz w:val="20"/>
                <w:szCs w:val="20"/>
                <w:u w:val="single"/>
              </w:rPr>
              <w:t>-5</w:t>
            </w:r>
            <w:r>
              <w:rPr>
                <w:rFonts w:ascii="宋体" w:eastAsia="宋体" w:hAnsi="宋体" w:cs="Times New Roman" w:hint="eastAsia"/>
                <w:bCs/>
                <w:spacing w:val="2"/>
                <w:sz w:val="20"/>
                <w:szCs w:val="20"/>
                <w:u w:val="single"/>
              </w:rPr>
              <w:t xml:space="preserve"> </w:t>
            </w:r>
            <w:r>
              <w:rPr>
                <w:rFonts w:ascii="宋体" w:eastAsia="宋体" w:hAnsi="宋体" w:cs="Times New Roman" w:hint="eastAsia"/>
                <w:bCs/>
                <w:spacing w:val="2"/>
                <w:sz w:val="20"/>
                <w:szCs w:val="20"/>
              </w:rPr>
              <w:t>家投标人参与投标。</w:t>
            </w:r>
          </w:p>
          <w:p w:rsidR="006158F5" w:rsidRDefault="00D93794">
            <w:pPr>
              <w:overflowPunct w:val="0"/>
              <w:spacing w:line="400" w:lineRule="exact"/>
              <w:rPr>
                <w:rFonts w:ascii="宋体" w:eastAsia="宋体" w:hAnsi="宋体" w:cs="Times New Roman"/>
                <w:b/>
                <w:sz w:val="20"/>
                <w:szCs w:val="20"/>
              </w:rPr>
            </w:pPr>
            <w:r>
              <w:rPr>
                <w:rFonts w:ascii="宋体" w:eastAsia="宋体" w:hAnsi="宋体" w:cs="Times New Roman" w:hint="eastAsia"/>
                <w:b/>
                <w:sz w:val="20"/>
                <w:szCs w:val="20"/>
              </w:rPr>
              <w:t>4.    招标范围和内容：</w:t>
            </w:r>
          </w:p>
          <w:p w:rsidR="006158F5" w:rsidRDefault="00D93794">
            <w:pPr>
              <w:spacing w:line="400" w:lineRule="exact"/>
              <w:ind w:leftChars="306" w:left="643"/>
              <w:rPr>
                <w:rFonts w:ascii="宋体" w:eastAsia="宋体" w:hAnsi="宋体" w:cs="Times New Roman"/>
                <w:bCs/>
                <w:spacing w:val="2"/>
                <w:sz w:val="20"/>
                <w:szCs w:val="20"/>
              </w:rPr>
            </w:pPr>
            <w:r>
              <w:rPr>
                <w:rFonts w:ascii="宋体" w:eastAsia="宋体" w:hAnsi="宋体" w:cs="Times New Roman" w:hint="eastAsia"/>
                <w:bCs/>
                <w:spacing w:val="2"/>
                <w:sz w:val="20"/>
                <w:szCs w:val="20"/>
              </w:rPr>
              <w:t>本工程严禁转包和分包，本次招标范围为招标文件中明示的装修</w:t>
            </w:r>
            <w:r>
              <w:rPr>
                <w:rFonts w:ascii="宋体" w:eastAsia="宋体" w:hAnsi="宋体" w:cs="Times New Roman"/>
                <w:bCs/>
                <w:spacing w:val="2"/>
                <w:sz w:val="20"/>
                <w:szCs w:val="20"/>
              </w:rPr>
              <w:t>工程及</w:t>
            </w:r>
            <w:r>
              <w:rPr>
                <w:rFonts w:ascii="宋体" w:eastAsia="宋体" w:hAnsi="宋体" w:cs="Times New Roman" w:hint="eastAsia"/>
                <w:bCs/>
                <w:spacing w:val="2"/>
                <w:sz w:val="20"/>
                <w:szCs w:val="20"/>
              </w:rPr>
              <w:t>安装工程，以及施工过程成中围挡、安全防护、成品保护、高空作业装备、施工保险等项目。</w:t>
            </w:r>
          </w:p>
          <w:p w:rsidR="006158F5" w:rsidRDefault="00D93794">
            <w:pPr>
              <w:spacing w:line="400" w:lineRule="exact"/>
              <w:rPr>
                <w:rFonts w:ascii="宋体" w:eastAsia="宋体" w:hAnsi="宋体" w:cs="Times New Roman"/>
                <w:b/>
                <w:sz w:val="20"/>
                <w:szCs w:val="20"/>
              </w:rPr>
            </w:pPr>
            <w:r>
              <w:rPr>
                <w:rFonts w:ascii="宋体" w:eastAsia="宋体" w:hAnsi="宋体" w:cs="Times New Roman" w:hint="eastAsia"/>
                <w:b/>
                <w:sz w:val="20"/>
                <w:szCs w:val="20"/>
              </w:rPr>
              <w:t>5.    工程质量要求：</w:t>
            </w:r>
          </w:p>
          <w:p w:rsidR="006158F5" w:rsidRDefault="00D93794">
            <w:pPr>
              <w:spacing w:line="400" w:lineRule="exact"/>
              <w:ind w:leftChars="306" w:left="643"/>
              <w:rPr>
                <w:rFonts w:ascii="宋体" w:eastAsia="宋体" w:hAnsi="宋体" w:cs="Times New Roman"/>
                <w:bCs/>
                <w:spacing w:val="2"/>
                <w:sz w:val="20"/>
                <w:szCs w:val="20"/>
              </w:rPr>
            </w:pPr>
            <w:r>
              <w:rPr>
                <w:rFonts w:ascii="宋体" w:eastAsia="宋体" w:hAnsi="宋体" w:cs="Times New Roman" w:hint="eastAsia"/>
                <w:bCs/>
                <w:spacing w:val="2"/>
                <w:sz w:val="20"/>
                <w:szCs w:val="20"/>
              </w:rPr>
              <w:t>工程质量等级：验收合格，满足本工程招标文件、技术规范及图纸要求。</w:t>
            </w:r>
          </w:p>
          <w:p w:rsidR="006158F5" w:rsidRDefault="00D93794">
            <w:pPr>
              <w:spacing w:line="400" w:lineRule="exact"/>
              <w:ind w:leftChars="306" w:left="643"/>
              <w:rPr>
                <w:rFonts w:ascii="宋体" w:eastAsia="宋体" w:hAnsi="宋体" w:cs="Times New Roman"/>
                <w:bCs/>
                <w:spacing w:val="2"/>
                <w:sz w:val="20"/>
                <w:szCs w:val="20"/>
              </w:rPr>
            </w:pPr>
            <w:r>
              <w:rPr>
                <w:rFonts w:ascii="宋体" w:eastAsia="宋体" w:hAnsi="宋体" w:cs="Times New Roman" w:hint="eastAsia"/>
                <w:bCs/>
                <w:spacing w:val="2"/>
                <w:sz w:val="20"/>
                <w:szCs w:val="20"/>
              </w:rPr>
              <w:t>得到招标公司相关部门认可。</w:t>
            </w:r>
          </w:p>
          <w:p w:rsidR="006158F5" w:rsidRDefault="00D93794">
            <w:pPr>
              <w:numPr>
                <w:ilvl w:val="0"/>
                <w:numId w:val="4"/>
              </w:numPr>
              <w:spacing w:line="400" w:lineRule="exact"/>
              <w:rPr>
                <w:rFonts w:ascii="宋体" w:eastAsia="宋体" w:hAnsi="宋体" w:cs="Times New Roman"/>
                <w:b/>
                <w:sz w:val="20"/>
                <w:szCs w:val="20"/>
              </w:rPr>
            </w:pPr>
            <w:r>
              <w:rPr>
                <w:rFonts w:ascii="宋体" w:eastAsia="宋体" w:hAnsi="宋体" w:cs="Times New Roman" w:hint="eastAsia"/>
                <w:b/>
                <w:sz w:val="20"/>
                <w:szCs w:val="20"/>
              </w:rPr>
              <w:lastRenderedPageBreak/>
              <w:t>招标工期要求：</w:t>
            </w:r>
          </w:p>
          <w:p w:rsidR="006158F5" w:rsidRDefault="00D93794">
            <w:pPr>
              <w:spacing w:line="400" w:lineRule="exact"/>
              <w:ind w:firstLineChars="300" w:firstLine="612"/>
              <w:rPr>
                <w:rFonts w:ascii="宋体" w:eastAsia="宋体" w:hAnsi="宋体" w:cs="Times New Roman"/>
                <w:bCs/>
                <w:spacing w:val="2"/>
                <w:sz w:val="20"/>
                <w:szCs w:val="20"/>
                <w:u w:val="single"/>
              </w:rPr>
            </w:pPr>
            <w:r>
              <w:rPr>
                <w:rFonts w:ascii="宋体" w:eastAsia="宋体" w:hAnsi="宋体" w:cs="Times New Roman" w:hint="eastAsia"/>
                <w:bCs/>
                <w:spacing w:val="2"/>
                <w:sz w:val="20"/>
                <w:szCs w:val="20"/>
              </w:rPr>
              <w:t>施工工期：</w:t>
            </w:r>
            <w:r>
              <w:rPr>
                <w:rFonts w:ascii="宋体" w:eastAsia="宋体" w:hAnsi="宋体" w:cs="Times New Roman"/>
                <w:b/>
                <w:bCs/>
                <w:spacing w:val="2"/>
                <w:sz w:val="20"/>
                <w:szCs w:val="20"/>
                <w:u w:val="single"/>
              </w:rPr>
              <w:t>3</w:t>
            </w:r>
            <w:r>
              <w:rPr>
                <w:rFonts w:ascii="宋体" w:eastAsia="宋体" w:hAnsi="宋体" w:cs="Times New Roman" w:hint="eastAsia"/>
                <w:b/>
                <w:bCs/>
                <w:spacing w:val="2"/>
                <w:sz w:val="20"/>
                <w:szCs w:val="20"/>
                <w:u w:val="single"/>
              </w:rPr>
              <w:t>5</w:t>
            </w:r>
            <w:r w:rsidR="003F7171">
              <w:rPr>
                <w:rFonts w:ascii="宋体" w:eastAsia="宋体" w:hAnsi="宋体" w:cs="Times New Roman" w:hint="eastAsia"/>
                <w:b/>
                <w:bCs/>
                <w:spacing w:val="2"/>
                <w:sz w:val="20"/>
                <w:szCs w:val="20"/>
                <w:u w:val="single"/>
              </w:rPr>
              <w:t>天</w:t>
            </w:r>
            <w:r>
              <w:rPr>
                <w:rFonts w:ascii="宋体" w:eastAsia="宋体" w:hAnsi="宋体" w:cs="Times New Roman" w:hint="eastAsia"/>
                <w:bCs/>
                <w:spacing w:val="2"/>
                <w:sz w:val="20"/>
                <w:szCs w:val="20"/>
                <w:u w:val="single"/>
              </w:rPr>
              <w:t xml:space="preserve"> </w:t>
            </w:r>
            <w:r>
              <w:rPr>
                <w:rFonts w:ascii="宋体" w:eastAsia="宋体" w:hAnsi="宋体" w:cs="Times New Roman" w:hint="eastAsia"/>
                <w:b/>
                <w:bCs/>
                <w:spacing w:val="2"/>
                <w:sz w:val="20"/>
                <w:szCs w:val="20"/>
                <w:u w:val="single"/>
              </w:rPr>
              <w:t>（本项目施工时间以不影响公司正常运营为前提，如有影响，临时停工，工期可顺延）</w:t>
            </w:r>
          </w:p>
          <w:p w:rsidR="006158F5" w:rsidRDefault="00D93794">
            <w:pPr>
              <w:spacing w:line="400" w:lineRule="exact"/>
              <w:ind w:leftChars="300" w:left="630"/>
              <w:rPr>
                <w:rFonts w:ascii="宋体" w:eastAsia="宋体" w:hAnsi="宋体" w:cs="Times New Roman"/>
                <w:bCs/>
                <w:spacing w:val="2"/>
                <w:sz w:val="20"/>
                <w:szCs w:val="20"/>
              </w:rPr>
            </w:pPr>
            <w:r>
              <w:rPr>
                <w:rFonts w:ascii="宋体" w:eastAsia="宋体" w:hAnsi="宋体" w:cs="Times New Roman" w:hint="eastAsia"/>
                <w:bCs/>
                <w:spacing w:val="2"/>
                <w:sz w:val="20"/>
                <w:szCs w:val="20"/>
              </w:rPr>
              <w:t>上述时间中应已包含国家及地方政府规定的节假日及公众假日（包括但不限于元旦、春节假期等国家法定节日以及周六、周日等）所带来的工期影响。具体开工日期以书面或Email通知为准。</w:t>
            </w:r>
          </w:p>
          <w:p w:rsidR="006158F5" w:rsidRDefault="00D93794">
            <w:pPr>
              <w:spacing w:line="400" w:lineRule="exact"/>
              <w:rPr>
                <w:rFonts w:ascii="宋体" w:eastAsia="宋体" w:hAnsi="宋体" w:cs="Times New Roman"/>
                <w:b/>
                <w:sz w:val="20"/>
                <w:szCs w:val="20"/>
              </w:rPr>
            </w:pPr>
            <w:r>
              <w:rPr>
                <w:rFonts w:ascii="宋体" w:eastAsia="宋体" w:hAnsi="宋体" w:cs="Times New Roman" w:hint="eastAsia"/>
                <w:b/>
                <w:sz w:val="20"/>
                <w:szCs w:val="20"/>
              </w:rPr>
              <w:t>7.    安全文明施工要求：</w:t>
            </w:r>
          </w:p>
          <w:p w:rsidR="006158F5" w:rsidRDefault="00D93794">
            <w:pPr>
              <w:overflowPunct w:val="0"/>
              <w:spacing w:line="400" w:lineRule="exact"/>
              <w:ind w:left="612" w:hangingChars="300" w:hanging="612"/>
              <w:rPr>
                <w:rFonts w:ascii="宋体" w:eastAsia="宋体" w:hAnsi="宋体" w:cs="Times New Roman"/>
                <w:bCs/>
                <w:spacing w:val="2"/>
                <w:sz w:val="20"/>
                <w:szCs w:val="20"/>
              </w:rPr>
            </w:pPr>
            <w:r>
              <w:rPr>
                <w:rFonts w:ascii="宋体" w:eastAsia="宋体" w:hAnsi="宋体" w:cs="Times New Roman" w:hint="eastAsia"/>
                <w:bCs/>
                <w:spacing w:val="2"/>
                <w:sz w:val="20"/>
                <w:szCs w:val="20"/>
              </w:rPr>
              <w:t>7.1   本工程施工应严格按照国家及地方主管建设部门有关安全文明施工的各项标准和规定；</w:t>
            </w:r>
          </w:p>
          <w:p w:rsidR="006158F5" w:rsidRDefault="00D93794">
            <w:pPr>
              <w:overflowPunct w:val="0"/>
              <w:spacing w:line="400" w:lineRule="exact"/>
              <w:ind w:left="612" w:hangingChars="300" w:hanging="612"/>
              <w:rPr>
                <w:rFonts w:ascii="宋体" w:eastAsia="宋体" w:hAnsi="宋体" w:cs="Times New Roman"/>
                <w:bCs/>
                <w:spacing w:val="2"/>
                <w:sz w:val="20"/>
                <w:szCs w:val="20"/>
              </w:rPr>
            </w:pPr>
            <w:r>
              <w:rPr>
                <w:rFonts w:ascii="宋体" w:eastAsia="宋体" w:hAnsi="宋体" w:cs="Times New Roman" w:hint="eastAsia"/>
                <w:bCs/>
                <w:spacing w:val="2"/>
                <w:sz w:val="20"/>
                <w:szCs w:val="20"/>
              </w:rPr>
              <w:t>7.2   施工单位应严格遵守与招标方签署的《安全协议》，并按照招标相关的规定文明施工。</w:t>
            </w:r>
          </w:p>
          <w:p w:rsidR="006158F5" w:rsidRDefault="00D93794">
            <w:pPr>
              <w:tabs>
                <w:tab w:val="left" w:pos="540"/>
              </w:tabs>
              <w:spacing w:line="400" w:lineRule="exact"/>
              <w:rPr>
                <w:rFonts w:ascii="宋体" w:eastAsia="宋体" w:hAnsi="宋体" w:cs="Times New Roman"/>
                <w:b/>
                <w:sz w:val="20"/>
                <w:szCs w:val="20"/>
              </w:rPr>
            </w:pPr>
            <w:r>
              <w:rPr>
                <w:rFonts w:ascii="宋体" w:eastAsia="宋体" w:hAnsi="宋体" w:cs="Times New Roman" w:hint="eastAsia"/>
                <w:b/>
                <w:sz w:val="20"/>
                <w:szCs w:val="20"/>
              </w:rPr>
              <w:t>8.    招标文件的内容：</w:t>
            </w:r>
          </w:p>
          <w:p w:rsidR="006158F5" w:rsidRDefault="00D93794">
            <w:pPr>
              <w:spacing w:line="400" w:lineRule="exact"/>
              <w:ind w:left="612" w:hangingChars="300" w:hanging="612"/>
              <w:rPr>
                <w:rFonts w:ascii="宋体" w:eastAsia="宋体" w:hAnsi="宋体" w:cs="Times New Roman"/>
                <w:bCs/>
                <w:spacing w:val="2"/>
                <w:sz w:val="20"/>
                <w:szCs w:val="20"/>
              </w:rPr>
            </w:pPr>
            <w:r>
              <w:rPr>
                <w:rFonts w:ascii="宋体" w:eastAsia="宋体" w:hAnsi="宋体" w:cs="Times New Roman" w:hint="eastAsia"/>
                <w:bCs/>
                <w:spacing w:val="2"/>
                <w:sz w:val="20"/>
                <w:szCs w:val="20"/>
              </w:rPr>
              <w:t>8.1   本工程的招标文件包括：</w:t>
            </w:r>
          </w:p>
          <w:p w:rsidR="006158F5" w:rsidRDefault="00D93794">
            <w:pPr>
              <w:spacing w:line="400" w:lineRule="exact"/>
              <w:ind w:leftChars="100" w:left="210" w:firstLineChars="200" w:firstLine="408"/>
              <w:rPr>
                <w:rFonts w:ascii="宋体" w:eastAsia="宋体" w:hAnsi="宋体" w:cs="Times New Roman"/>
                <w:bCs/>
                <w:spacing w:val="2"/>
                <w:sz w:val="20"/>
                <w:szCs w:val="20"/>
              </w:rPr>
            </w:pPr>
            <w:r>
              <w:rPr>
                <w:rFonts w:ascii="宋体" w:eastAsia="宋体" w:hAnsi="宋体" w:cs="Times New Roman" w:hint="eastAsia"/>
                <w:bCs/>
                <w:spacing w:val="2"/>
                <w:sz w:val="20"/>
                <w:szCs w:val="20"/>
              </w:rPr>
              <w:t>第一部分：投标须知</w:t>
            </w:r>
          </w:p>
          <w:p w:rsidR="006158F5" w:rsidRDefault="00D93794">
            <w:pPr>
              <w:spacing w:line="400" w:lineRule="exact"/>
              <w:ind w:leftChars="100" w:left="210" w:firstLineChars="200" w:firstLine="408"/>
              <w:rPr>
                <w:rFonts w:ascii="宋体" w:eastAsia="宋体" w:hAnsi="宋体" w:cs="Times New Roman"/>
                <w:bCs/>
                <w:spacing w:val="2"/>
                <w:sz w:val="20"/>
                <w:szCs w:val="20"/>
              </w:rPr>
            </w:pPr>
            <w:r>
              <w:rPr>
                <w:rFonts w:ascii="宋体" w:eastAsia="宋体" w:hAnsi="宋体" w:cs="Times New Roman" w:hint="eastAsia"/>
                <w:bCs/>
                <w:spacing w:val="2"/>
                <w:sz w:val="20"/>
                <w:szCs w:val="20"/>
              </w:rPr>
              <w:t>第二部分：技术要求</w:t>
            </w:r>
          </w:p>
          <w:p w:rsidR="006158F5" w:rsidRDefault="00D93794">
            <w:pPr>
              <w:spacing w:line="400" w:lineRule="exact"/>
              <w:ind w:leftChars="100" w:left="210" w:firstLineChars="200" w:firstLine="408"/>
              <w:rPr>
                <w:rFonts w:ascii="宋体" w:eastAsia="宋体" w:hAnsi="宋体" w:cs="Times New Roman"/>
                <w:bCs/>
                <w:spacing w:val="2"/>
                <w:sz w:val="20"/>
                <w:szCs w:val="20"/>
              </w:rPr>
            </w:pPr>
            <w:r>
              <w:rPr>
                <w:rFonts w:ascii="宋体" w:eastAsia="宋体" w:hAnsi="宋体" w:cs="Times New Roman" w:hint="eastAsia"/>
                <w:bCs/>
                <w:spacing w:val="2"/>
                <w:sz w:val="20"/>
                <w:szCs w:val="20"/>
              </w:rPr>
              <w:t>第三部分：标书编制要求</w:t>
            </w:r>
          </w:p>
          <w:p w:rsidR="006158F5" w:rsidRDefault="00D93794">
            <w:pPr>
              <w:spacing w:line="400" w:lineRule="exact"/>
              <w:ind w:leftChars="100" w:left="210" w:firstLineChars="200" w:firstLine="408"/>
              <w:rPr>
                <w:rFonts w:ascii="宋体" w:eastAsia="宋体" w:hAnsi="宋体" w:cs="Times New Roman"/>
                <w:bCs/>
                <w:spacing w:val="2"/>
                <w:sz w:val="20"/>
                <w:szCs w:val="20"/>
              </w:rPr>
            </w:pPr>
            <w:r>
              <w:rPr>
                <w:rFonts w:ascii="宋体" w:eastAsia="宋体" w:hAnsi="宋体" w:cs="Times New Roman" w:hint="eastAsia"/>
                <w:bCs/>
                <w:spacing w:val="2"/>
                <w:sz w:val="20"/>
                <w:szCs w:val="20"/>
              </w:rPr>
              <w:t>第四部分：标书评审办法</w:t>
            </w:r>
          </w:p>
          <w:p w:rsidR="006158F5" w:rsidRDefault="00D93794">
            <w:pPr>
              <w:spacing w:line="400" w:lineRule="exact"/>
              <w:ind w:leftChars="100" w:left="210" w:firstLineChars="200" w:firstLine="408"/>
              <w:rPr>
                <w:rFonts w:ascii="宋体" w:eastAsia="宋体" w:hAnsi="宋体" w:cs="Times New Roman"/>
                <w:bCs/>
                <w:spacing w:val="2"/>
                <w:sz w:val="20"/>
                <w:szCs w:val="20"/>
              </w:rPr>
            </w:pPr>
            <w:r>
              <w:rPr>
                <w:rFonts w:ascii="宋体" w:eastAsia="宋体" w:hAnsi="宋体" w:cs="Times New Roman" w:hint="eastAsia"/>
                <w:bCs/>
                <w:spacing w:val="2"/>
                <w:sz w:val="20"/>
                <w:szCs w:val="20"/>
              </w:rPr>
              <w:t>第五部分：合同协议书</w:t>
            </w:r>
          </w:p>
          <w:p w:rsidR="006158F5" w:rsidRDefault="00D93794">
            <w:pPr>
              <w:spacing w:line="400" w:lineRule="exact"/>
              <w:ind w:leftChars="100" w:left="210" w:firstLineChars="200" w:firstLine="408"/>
              <w:rPr>
                <w:rFonts w:ascii="宋体" w:eastAsia="宋体" w:hAnsi="宋体" w:cs="Times New Roman"/>
                <w:bCs/>
                <w:spacing w:val="2"/>
                <w:sz w:val="20"/>
                <w:szCs w:val="20"/>
              </w:rPr>
            </w:pPr>
            <w:r>
              <w:rPr>
                <w:rFonts w:ascii="宋体" w:eastAsia="宋体" w:hAnsi="宋体" w:cs="Times New Roman" w:hint="eastAsia"/>
                <w:bCs/>
                <w:spacing w:val="2"/>
                <w:sz w:val="20"/>
                <w:szCs w:val="20"/>
              </w:rPr>
              <w:t>第六部分：合同条件</w:t>
            </w:r>
          </w:p>
          <w:p w:rsidR="006158F5" w:rsidRDefault="00D93794">
            <w:pPr>
              <w:spacing w:line="400" w:lineRule="exact"/>
              <w:ind w:leftChars="100" w:left="210" w:firstLineChars="200" w:firstLine="408"/>
              <w:rPr>
                <w:rFonts w:ascii="宋体" w:eastAsia="宋体" w:hAnsi="宋体" w:cs="Times New Roman"/>
                <w:bCs/>
                <w:spacing w:val="2"/>
                <w:sz w:val="20"/>
                <w:szCs w:val="20"/>
              </w:rPr>
            </w:pPr>
            <w:r>
              <w:rPr>
                <w:rFonts w:ascii="宋体" w:eastAsia="宋体" w:hAnsi="宋体" w:cs="Times New Roman" w:hint="eastAsia"/>
                <w:bCs/>
                <w:spacing w:val="2"/>
                <w:sz w:val="20"/>
                <w:szCs w:val="20"/>
              </w:rPr>
              <w:t>第七部分：工程量清单</w:t>
            </w:r>
          </w:p>
          <w:p w:rsidR="006158F5" w:rsidRDefault="00D93794">
            <w:pPr>
              <w:spacing w:line="400" w:lineRule="exact"/>
              <w:ind w:leftChars="100" w:left="210" w:firstLineChars="200" w:firstLine="408"/>
              <w:rPr>
                <w:rFonts w:ascii="宋体" w:eastAsia="宋体" w:hAnsi="宋体" w:cs="Times New Roman"/>
                <w:bCs/>
                <w:spacing w:val="2"/>
                <w:sz w:val="20"/>
                <w:szCs w:val="20"/>
              </w:rPr>
            </w:pPr>
            <w:r>
              <w:rPr>
                <w:rFonts w:ascii="宋体" w:eastAsia="宋体" w:hAnsi="宋体" w:cs="Times New Roman" w:hint="eastAsia"/>
                <w:bCs/>
                <w:spacing w:val="2"/>
                <w:sz w:val="20"/>
                <w:szCs w:val="20"/>
              </w:rPr>
              <w:t>第八部分  附件</w:t>
            </w:r>
          </w:p>
          <w:p w:rsidR="006158F5" w:rsidRDefault="00D93794">
            <w:pPr>
              <w:spacing w:line="400" w:lineRule="exact"/>
              <w:ind w:leftChars="100" w:left="210" w:firstLineChars="200" w:firstLine="408"/>
              <w:rPr>
                <w:rFonts w:ascii="宋体" w:eastAsia="宋体" w:hAnsi="宋体" w:cs="Times New Roman"/>
                <w:bCs/>
                <w:spacing w:val="2"/>
                <w:sz w:val="20"/>
                <w:szCs w:val="20"/>
              </w:rPr>
            </w:pPr>
            <w:r>
              <w:rPr>
                <w:rFonts w:ascii="宋体" w:eastAsia="宋体" w:hAnsi="宋体" w:cs="Times New Roman" w:hint="eastAsia"/>
                <w:bCs/>
                <w:spacing w:val="2"/>
                <w:sz w:val="20"/>
                <w:szCs w:val="20"/>
              </w:rPr>
              <w:t>其它：经招标联系人发放的答疑文件和补充修改文件；（如果有）</w:t>
            </w:r>
          </w:p>
          <w:p w:rsidR="006158F5" w:rsidRDefault="00D93794">
            <w:pPr>
              <w:spacing w:line="400" w:lineRule="exact"/>
              <w:ind w:left="612" w:hangingChars="300" w:hanging="612"/>
              <w:rPr>
                <w:rFonts w:ascii="宋体" w:eastAsia="宋体" w:hAnsi="宋体" w:cs="Times New Roman"/>
                <w:bCs/>
                <w:spacing w:val="2"/>
                <w:sz w:val="20"/>
                <w:szCs w:val="20"/>
              </w:rPr>
            </w:pPr>
            <w:r>
              <w:rPr>
                <w:rFonts w:ascii="宋体" w:eastAsia="宋体" w:hAnsi="宋体" w:cs="Times New Roman" w:hint="eastAsia"/>
                <w:bCs/>
                <w:spacing w:val="2"/>
                <w:sz w:val="20"/>
                <w:szCs w:val="20"/>
              </w:rPr>
              <w:t xml:space="preserve">8.2  投标人应认真审阅招标文件中的各个组成部分，充分了解招标文件中的各项规定和中标后投标人承担的合同责任和义务。 </w:t>
            </w:r>
          </w:p>
          <w:p w:rsidR="006158F5" w:rsidRDefault="00D93794">
            <w:pPr>
              <w:spacing w:line="400" w:lineRule="exact"/>
              <w:rPr>
                <w:rFonts w:ascii="宋体" w:eastAsia="宋体" w:hAnsi="宋体" w:cs="Times New Roman"/>
                <w:b/>
                <w:sz w:val="20"/>
                <w:szCs w:val="20"/>
              </w:rPr>
            </w:pPr>
            <w:r>
              <w:rPr>
                <w:rFonts w:ascii="宋体" w:eastAsia="宋体" w:hAnsi="宋体" w:cs="Times New Roman" w:hint="eastAsia"/>
                <w:b/>
                <w:sz w:val="20"/>
                <w:szCs w:val="20"/>
              </w:rPr>
              <w:t>9.    招标文件的澄清：</w:t>
            </w:r>
          </w:p>
          <w:p w:rsidR="006158F5" w:rsidRDefault="00D93794">
            <w:pPr>
              <w:spacing w:line="400" w:lineRule="exact"/>
              <w:ind w:left="612" w:hangingChars="300" w:hanging="612"/>
              <w:rPr>
                <w:rFonts w:ascii="宋体" w:eastAsia="宋体" w:hAnsi="宋体" w:cs="Times New Roman"/>
                <w:bCs/>
                <w:spacing w:val="2"/>
                <w:sz w:val="20"/>
                <w:szCs w:val="20"/>
              </w:rPr>
            </w:pPr>
            <w:r>
              <w:rPr>
                <w:rFonts w:ascii="宋体" w:eastAsia="宋体" w:hAnsi="宋体" w:cs="Times New Roman" w:hint="eastAsia"/>
                <w:bCs/>
                <w:spacing w:val="2"/>
                <w:sz w:val="20"/>
                <w:szCs w:val="20"/>
              </w:rPr>
              <w:t>9.1   投标人对招标文件内容有需要澄清的事项，应在投标须知中规定时间内，将需澄清事项以书面方式（专人递交、 邮寄、传真方式送达，下同）送达招联系人。招标人将以书面形式答复；</w:t>
            </w:r>
          </w:p>
          <w:tbl>
            <w:tblPr>
              <w:tblW w:w="677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2"/>
              <w:gridCol w:w="4409"/>
            </w:tblGrid>
            <w:tr w:rsidR="006158F5">
              <w:trPr>
                <w:trHeight w:val="244"/>
              </w:trPr>
              <w:tc>
                <w:tcPr>
                  <w:tcW w:w="2362" w:type="dxa"/>
                </w:tcPr>
                <w:p w:rsidR="006158F5" w:rsidRDefault="00D93794" w:rsidP="00BE0F25">
                  <w:pPr>
                    <w:framePr w:hSpace="180" w:wrap="around" w:vAnchor="text" w:hAnchor="margin" w:y="769"/>
                    <w:spacing w:line="400" w:lineRule="exact"/>
                    <w:rPr>
                      <w:rFonts w:ascii="宋体" w:eastAsia="宋体" w:hAnsi="宋体" w:cs="Times New Roman"/>
                      <w:bCs/>
                      <w:spacing w:val="2"/>
                      <w:sz w:val="20"/>
                      <w:szCs w:val="20"/>
                    </w:rPr>
                  </w:pPr>
                  <w:r>
                    <w:rPr>
                      <w:rFonts w:ascii="宋体" w:eastAsia="宋体" w:hAnsi="宋体" w:cs="Times New Roman" w:hint="eastAsia"/>
                      <w:bCs/>
                      <w:spacing w:val="2"/>
                      <w:sz w:val="20"/>
                      <w:szCs w:val="20"/>
                    </w:rPr>
                    <w:t>招标联系人地址：</w:t>
                  </w:r>
                </w:p>
              </w:tc>
              <w:tc>
                <w:tcPr>
                  <w:tcW w:w="4409" w:type="dxa"/>
                </w:tcPr>
                <w:p w:rsidR="006158F5" w:rsidRDefault="00D93794" w:rsidP="00BE0F25">
                  <w:pPr>
                    <w:framePr w:hSpace="180" w:wrap="around" w:vAnchor="text" w:hAnchor="margin" w:y="769"/>
                    <w:spacing w:line="400" w:lineRule="exact"/>
                    <w:rPr>
                      <w:rFonts w:ascii="宋体" w:eastAsia="宋体" w:hAnsi="宋体" w:cs="Times New Roman"/>
                      <w:bCs/>
                      <w:spacing w:val="2"/>
                      <w:sz w:val="20"/>
                      <w:szCs w:val="20"/>
                    </w:rPr>
                  </w:pPr>
                  <w:r>
                    <w:rPr>
                      <w:rFonts w:ascii="宋体" w:eastAsia="宋体" w:hAnsi="宋体" w:cs="Times New Roman" w:hint="eastAsia"/>
                      <w:bCs/>
                      <w:spacing w:val="2"/>
                      <w:sz w:val="20"/>
                      <w:szCs w:val="20"/>
                      <w:u w:val="single"/>
                    </w:rPr>
                    <w:t>北京市怀柔区兴科东大街11号</w:t>
                  </w:r>
                </w:p>
              </w:tc>
            </w:tr>
            <w:tr w:rsidR="006158F5">
              <w:trPr>
                <w:trHeight w:val="292"/>
              </w:trPr>
              <w:tc>
                <w:tcPr>
                  <w:tcW w:w="2362" w:type="dxa"/>
                </w:tcPr>
                <w:p w:rsidR="006158F5" w:rsidRDefault="00D93794" w:rsidP="00BE0F25">
                  <w:pPr>
                    <w:framePr w:hSpace="180" w:wrap="around" w:vAnchor="text" w:hAnchor="margin" w:y="769"/>
                    <w:spacing w:line="400" w:lineRule="exact"/>
                    <w:rPr>
                      <w:rFonts w:ascii="宋体" w:eastAsia="宋体" w:hAnsi="宋体" w:cs="Times New Roman"/>
                      <w:bCs/>
                      <w:spacing w:val="2"/>
                      <w:sz w:val="20"/>
                      <w:szCs w:val="20"/>
                    </w:rPr>
                  </w:pPr>
                  <w:r>
                    <w:rPr>
                      <w:rFonts w:ascii="宋体" w:eastAsia="宋体" w:hAnsi="宋体" w:cs="Times New Roman" w:hint="eastAsia"/>
                      <w:bCs/>
                      <w:spacing w:val="2"/>
                      <w:sz w:val="20"/>
                      <w:szCs w:val="20"/>
                    </w:rPr>
                    <w:t>招标联系人：</w:t>
                  </w:r>
                </w:p>
              </w:tc>
              <w:tc>
                <w:tcPr>
                  <w:tcW w:w="4409" w:type="dxa"/>
                </w:tcPr>
                <w:p w:rsidR="006158F5" w:rsidRDefault="00D93794" w:rsidP="00BE0F25">
                  <w:pPr>
                    <w:framePr w:hSpace="180" w:wrap="around" w:vAnchor="text" w:hAnchor="margin" w:y="769"/>
                    <w:spacing w:line="400" w:lineRule="exact"/>
                    <w:rPr>
                      <w:rFonts w:ascii="宋体" w:eastAsia="宋体" w:hAnsi="宋体" w:cs="Times New Roman"/>
                      <w:bCs/>
                      <w:spacing w:val="2"/>
                      <w:sz w:val="20"/>
                      <w:szCs w:val="20"/>
                    </w:rPr>
                  </w:pPr>
                  <w:r>
                    <w:rPr>
                      <w:rFonts w:ascii="宋体" w:eastAsia="宋体" w:hAnsi="宋体" w:cs="Times New Roman" w:hint="eastAsia"/>
                      <w:bCs/>
                      <w:spacing w:val="2"/>
                      <w:sz w:val="20"/>
                      <w:szCs w:val="20"/>
                    </w:rPr>
                    <w:t>赵岩</w:t>
                  </w:r>
                </w:p>
              </w:tc>
            </w:tr>
            <w:tr w:rsidR="006158F5">
              <w:trPr>
                <w:trHeight w:val="353"/>
              </w:trPr>
              <w:tc>
                <w:tcPr>
                  <w:tcW w:w="2362" w:type="dxa"/>
                </w:tcPr>
                <w:p w:rsidR="006158F5" w:rsidRDefault="00D93794" w:rsidP="00BE0F25">
                  <w:pPr>
                    <w:framePr w:hSpace="180" w:wrap="around" w:vAnchor="text" w:hAnchor="margin" w:y="769"/>
                    <w:spacing w:line="400" w:lineRule="exact"/>
                    <w:rPr>
                      <w:rFonts w:ascii="宋体" w:eastAsia="宋体" w:hAnsi="宋体" w:cs="Times New Roman"/>
                      <w:bCs/>
                      <w:spacing w:val="2"/>
                      <w:sz w:val="20"/>
                      <w:szCs w:val="20"/>
                    </w:rPr>
                  </w:pPr>
                  <w:r>
                    <w:rPr>
                      <w:rFonts w:ascii="宋体" w:eastAsia="宋体" w:hAnsi="宋体" w:cs="Times New Roman" w:hint="eastAsia"/>
                      <w:bCs/>
                      <w:spacing w:val="2"/>
                      <w:sz w:val="20"/>
                      <w:szCs w:val="20"/>
                    </w:rPr>
                    <w:t>邮政编码：</w:t>
                  </w:r>
                </w:p>
              </w:tc>
              <w:tc>
                <w:tcPr>
                  <w:tcW w:w="4409" w:type="dxa"/>
                </w:tcPr>
                <w:p w:rsidR="006158F5" w:rsidRDefault="00D93794" w:rsidP="00BE0F25">
                  <w:pPr>
                    <w:framePr w:hSpace="180" w:wrap="around" w:vAnchor="text" w:hAnchor="margin" w:y="769"/>
                    <w:spacing w:line="400" w:lineRule="exact"/>
                    <w:rPr>
                      <w:rFonts w:ascii="宋体" w:eastAsia="宋体" w:hAnsi="宋体" w:cs="Times New Roman"/>
                      <w:bCs/>
                      <w:spacing w:val="2"/>
                      <w:sz w:val="20"/>
                      <w:szCs w:val="20"/>
                    </w:rPr>
                  </w:pPr>
                  <w:r>
                    <w:rPr>
                      <w:rFonts w:ascii="宋体" w:eastAsia="宋体" w:hAnsi="宋体" w:cs="Times New Roman" w:hint="eastAsia"/>
                      <w:bCs/>
                      <w:spacing w:val="2"/>
                      <w:sz w:val="20"/>
                      <w:szCs w:val="20"/>
                    </w:rPr>
                    <w:t>101407</w:t>
                  </w:r>
                </w:p>
              </w:tc>
            </w:tr>
            <w:tr w:rsidR="006158F5">
              <w:trPr>
                <w:trHeight w:val="413"/>
              </w:trPr>
              <w:tc>
                <w:tcPr>
                  <w:tcW w:w="2362" w:type="dxa"/>
                </w:tcPr>
                <w:p w:rsidR="006158F5" w:rsidRDefault="00D93794" w:rsidP="00BE0F25">
                  <w:pPr>
                    <w:framePr w:hSpace="180" w:wrap="around" w:vAnchor="text" w:hAnchor="margin" w:y="769"/>
                    <w:spacing w:line="400" w:lineRule="exact"/>
                    <w:rPr>
                      <w:rFonts w:ascii="宋体" w:eastAsia="宋体" w:hAnsi="宋体" w:cs="Times New Roman"/>
                      <w:bCs/>
                      <w:spacing w:val="2"/>
                      <w:sz w:val="20"/>
                      <w:szCs w:val="20"/>
                    </w:rPr>
                  </w:pPr>
                  <w:r>
                    <w:rPr>
                      <w:rFonts w:ascii="宋体" w:eastAsia="宋体" w:hAnsi="宋体" w:cs="Times New Roman" w:hint="eastAsia"/>
                      <w:bCs/>
                      <w:spacing w:val="2"/>
                      <w:sz w:val="20"/>
                      <w:szCs w:val="20"/>
                    </w:rPr>
                    <w:t>招标联系人电话：</w:t>
                  </w:r>
                </w:p>
              </w:tc>
              <w:tc>
                <w:tcPr>
                  <w:tcW w:w="4409" w:type="dxa"/>
                </w:tcPr>
                <w:p w:rsidR="006158F5" w:rsidRDefault="00D93794" w:rsidP="00BE0F25">
                  <w:pPr>
                    <w:framePr w:hSpace="180" w:wrap="around" w:vAnchor="text" w:hAnchor="margin" w:y="769"/>
                    <w:spacing w:line="400" w:lineRule="exact"/>
                    <w:rPr>
                      <w:rFonts w:ascii="宋体" w:eastAsia="宋体" w:hAnsi="宋体" w:cs="Times New Roman"/>
                      <w:bCs/>
                      <w:spacing w:val="2"/>
                      <w:sz w:val="20"/>
                      <w:szCs w:val="20"/>
                    </w:rPr>
                  </w:pPr>
                  <w:r>
                    <w:rPr>
                      <w:rFonts w:ascii="宋体" w:eastAsia="宋体" w:hAnsi="宋体" w:cs="Times New Roman"/>
                      <w:bCs/>
                      <w:spacing w:val="2"/>
                      <w:sz w:val="20"/>
                      <w:szCs w:val="20"/>
                    </w:rPr>
                    <w:t>010-60662916</w:t>
                  </w:r>
                </w:p>
              </w:tc>
            </w:tr>
            <w:tr w:rsidR="006158F5">
              <w:trPr>
                <w:trHeight w:val="294"/>
              </w:trPr>
              <w:tc>
                <w:tcPr>
                  <w:tcW w:w="2362" w:type="dxa"/>
                </w:tcPr>
                <w:p w:rsidR="006158F5" w:rsidRDefault="00D93794" w:rsidP="00BE0F25">
                  <w:pPr>
                    <w:framePr w:hSpace="180" w:wrap="around" w:vAnchor="text" w:hAnchor="margin" w:y="769"/>
                    <w:spacing w:line="400" w:lineRule="exact"/>
                    <w:rPr>
                      <w:rFonts w:ascii="宋体" w:eastAsia="宋体" w:hAnsi="宋体" w:cs="Times New Roman"/>
                      <w:bCs/>
                      <w:spacing w:val="2"/>
                      <w:sz w:val="20"/>
                      <w:szCs w:val="20"/>
                    </w:rPr>
                  </w:pPr>
                  <w:r>
                    <w:rPr>
                      <w:rFonts w:ascii="宋体" w:eastAsia="宋体" w:hAnsi="宋体" w:cs="Times New Roman" w:hint="eastAsia"/>
                      <w:bCs/>
                      <w:spacing w:val="2"/>
                      <w:sz w:val="20"/>
                      <w:szCs w:val="20"/>
                    </w:rPr>
                    <w:t>招标联系人传真：</w:t>
                  </w:r>
                </w:p>
              </w:tc>
              <w:tc>
                <w:tcPr>
                  <w:tcW w:w="4409" w:type="dxa"/>
                </w:tcPr>
                <w:p w:rsidR="006158F5" w:rsidRDefault="00D93794" w:rsidP="00BE0F25">
                  <w:pPr>
                    <w:framePr w:hSpace="180" w:wrap="around" w:vAnchor="text" w:hAnchor="margin" w:y="769"/>
                    <w:spacing w:line="400" w:lineRule="exact"/>
                    <w:rPr>
                      <w:rFonts w:ascii="宋体" w:eastAsia="宋体" w:hAnsi="宋体" w:cs="Times New Roman"/>
                      <w:bCs/>
                      <w:spacing w:val="2"/>
                      <w:sz w:val="20"/>
                      <w:szCs w:val="20"/>
                    </w:rPr>
                  </w:pPr>
                  <w:r>
                    <w:rPr>
                      <w:rFonts w:ascii="宋体" w:eastAsia="宋体" w:hAnsi="宋体" w:cs="Times New Roman"/>
                      <w:bCs/>
                      <w:spacing w:val="2"/>
                      <w:sz w:val="20"/>
                      <w:szCs w:val="20"/>
                    </w:rPr>
                    <w:t>010-60662916</w:t>
                  </w:r>
                </w:p>
              </w:tc>
            </w:tr>
            <w:tr w:rsidR="006158F5">
              <w:trPr>
                <w:trHeight w:val="355"/>
              </w:trPr>
              <w:tc>
                <w:tcPr>
                  <w:tcW w:w="2362" w:type="dxa"/>
                </w:tcPr>
                <w:p w:rsidR="006158F5" w:rsidRPr="000B7E73" w:rsidRDefault="00D93794" w:rsidP="00BE0F25">
                  <w:pPr>
                    <w:framePr w:hSpace="180" w:wrap="around" w:vAnchor="text" w:hAnchor="margin" w:y="769"/>
                    <w:spacing w:line="400" w:lineRule="exact"/>
                    <w:rPr>
                      <w:rFonts w:ascii="宋体" w:eastAsia="宋体" w:hAnsi="宋体" w:cs="Times New Roman"/>
                      <w:bCs/>
                      <w:spacing w:val="2"/>
                      <w:sz w:val="20"/>
                      <w:szCs w:val="20"/>
                    </w:rPr>
                  </w:pPr>
                  <w:r w:rsidRPr="000B7E73">
                    <w:rPr>
                      <w:rFonts w:ascii="宋体" w:eastAsia="宋体" w:hAnsi="宋体" w:cs="Times New Roman" w:hint="eastAsia"/>
                      <w:bCs/>
                      <w:spacing w:val="2"/>
                      <w:sz w:val="20"/>
                      <w:szCs w:val="20"/>
                    </w:rPr>
                    <w:t>发标时间：</w:t>
                  </w:r>
                </w:p>
              </w:tc>
              <w:tc>
                <w:tcPr>
                  <w:tcW w:w="4409" w:type="dxa"/>
                </w:tcPr>
                <w:p w:rsidR="006158F5" w:rsidRPr="000B7E73" w:rsidRDefault="00D93794" w:rsidP="00BE0F25">
                  <w:pPr>
                    <w:framePr w:hSpace="180" w:wrap="around" w:vAnchor="text" w:hAnchor="margin" w:y="769"/>
                    <w:spacing w:line="400" w:lineRule="exact"/>
                    <w:rPr>
                      <w:rFonts w:ascii="宋体" w:eastAsia="宋体" w:hAnsi="宋体" w:cs="Times New Roman"/>
                      <w:bCs/>
                      <w:spacing w:val="2"/>
                      <w:sz w:val="20"/>
                      <w:szCs w:val="20"/>
                    </w:rPr>
                  </w:pPr>
                  <w:r w:rsidRPr="000B7E73">
                    <w:rPr>
                      <w:rFonts w:ascii="宋体" w:eastAsia="宋体" w:hAnsi="宋体" w:cs="Times New Roman"/>
                      <w:bCs/>
                      <w:spacing w:val="2"/>
                      <w:sz w:val="20"/>
                      <w:szCs w:val="20"/>
                    </w:rPr>
                    <w:t>20</w:t>
                  </w:r>
                  <w:r w:rsidRPr="000B7E73">
                    <w:rPr>
                      <w:rFonts w:ascii="宋体" w:eastAsia="宋体" w:hAnsi="宋体" w:cs="Times New Roman" w:hint="eastAsia"/>
                      <w:bCs/>
                      <w:spacing w:val="2"/>
                      <w:sz w:val="20"/>
                      <w:szCs w:val="20"/>
                    </w:rPr>
                    <w:t>2</w:t>
                  </w:r>
                  <w:r w:rsidRPr="000B7E73">
                    <w:rPr>
                      <w:rFonts w:ascii="宋体" w:eastAsia="宋体" w:hAnsi="宋体" w:cs="Times New Roman"/>
                      <w:bCs/>
                      <w:spacing w:val="2"/>
                      <w:sz w:val="20"/>
                      <w:szCs w:val="20"/>
                    </w:rPr>
                    <w:t>3年5月</w:t>
                  </w:r>
                  <w:r w:rsidR="00BE0F25">
                    <w:rPr>
                      <w:rFonts w:ascii="宋体" w:eastAsia="宋体" w:hAnsi="宋体" w:cs="Times New Roman"/>
                      <w:bCs/>
                      <w:spacing w:val="2"/>
                      <w:sz w:val="20"/>
                      <w:szCs w:val="20"/>
                    </w:rPr>
                    <w:t>30</w:t>
                  </w:r>
                  <w:r w:rsidRPr="000B7E73">
                    <w:rPr>
                      <w:rFonts w:ascii="宋体" w:eastAsia="宋体" w:hAnsi="宋体" w:cs="Times New Roman"/>
                      <w:bCs/>
                      <w:spacing w:val="2"/>
                      <w:sz w:val="20"/>
                      <w:szCs w:val="20"/>
                    </w:rPr>
                    <w:t>日</w:t>
                  </w:r>
                </w:p>
              </w:tc>
            </w:tr>
            <w:tr w:rsidR="006158F5">
              <w:trPr>
                <w:trHeight w:val="355"/>
              </w:trPr>
              <w:tc>
                <w:tcPr>
                  <w:tcW w:w="2362" w:type="dxa"/>
                </w:tcPr>
                <w:p w:rsidR="006158F5" w:rsidRPr="000B7E73" w:rsidRDefault="00D93794" w:rsidP="00BE0F25">
                  <w:pPr>
                    <w:framePr w:hSpace="180" w:wrap="around" w:vAnchor="text" w:hAnchor="margin" w:y="769"/>
                    <w:spacing w:line="400" w:lineRule="exact"/>
                    <w:rPr>
                      <w:rFonts w:ascii="宋体" w:eastAsia="宋体" w:hAnsi="宋体" w:cs="Times New Roman"/>
                      <w:bCs/>
                      <w:spacing w:val="2"/>
                      <w:sz w:val="20"/>
                      <w:szCs w:val="20"/>
                    </w:rPr>
                  </w:pPr>
                  <w:r w:rsidRPr="000B7E73">
                    <w:rPr>
                      <w:rFonts w:ascii="宋体" w:eastAsia="宋体" w:hAnsi="宋体" w:cs="Times New Roman" w:hint="eastAsia"/>
                      <w:bCs/>
                      <w:spacing w:val="2"/>
                      <w:sz w:val="20"/>
                      <w:szCs w:val="20"/>
                    </w:rPr>
                    <w:lastRenderedPageBreak/>
                    <w:t>需澄清内容传真时间：</w:t>
                  </w:r>
                </w:p>
              </w:tc>
              <w:tc>
                <w:tcPr>
                  <w:tcW w:w="4409" w:type="dxa"/>
                </w:tcPr>
                <w:p w:rsidR="006158F5" w:rsidRPr="000B7E73" w:rsidRDefault="00D93794" w:rsidP="00BE0F25">
                  <w:pPr>
                    <w:framePr w:hSpace="180" w:wrap="around" w:vAnchor="text" w:hAnchor="margin" w:y="769"/>
                    <w:spacing w:line="400" w:lineRule="exact"/>
                    <w:rPr>
                      <w:rFonts w:ascii="宋体" w:eastAsia="宋体" w:hAnsi="宋体" w:cs="Times New Roman"/>
                      <w:bCs/>
                      <w:spacing w:val="2"/>
                      <w:sz w:val="20"/>
                      <w:szCs w:val="20"/>
                    </w:rPr>
                  </w:pPr>
                  <w:r w:rsidRPr="000B7E73">
                    <w:rPr>
                      <w:rFonts w:ascii="宋体" w:eastAsia="宋体" w:hAnsi="宋体" w:cs="Times New Roman"/>
                      <w:bCs/>
                      <w:spacing w:val="2"/>
                      <w:sz w:val="20"/>
                      <w:szCs w:val="20"/>
                    </w:rPr>
                    <w:t>2023</w:t>
                  </w:r>
                  <w:r w:rsidRPr="000B7E73">
                    <w:rPr>
                      <w:rFonts w:ascii="宋体" w:eastAsia="宋体" w:hAnsi="宋体" w:cs="Times New Roman" w:hint="eastAsia"/>
                      <w:bCs/>
                      <w:spacing w:val="2"/>
                      <w:sz w:val="20"/>
                      <w:szCs w:val="20"/>
                    </w:rPr>
                    <w:t>年</w:t>
                  </w:r>
                  <w:r w:rsidRPr="000B7E73">
                    <w:rPr>
                      <w:rFonts w:ascii="宋体" w:eastAsia="宋体" w:hAnsi="宋体" w:cs="Times New Roman"/>
                      <w:bCs/>
                      <w:spacing w:val="2"/>
                      <w:sz w:val="20"/>
                      <w:szCs w:val="20"/>
                    </w:rPr>
                    <w:t>5</w:t>
                  </w:r>
                  <w:r w:rsidRPr="000B7E73">
                    <w:rPr>
                      <w:rFonts w:ascii="宋体" w:eastAsia="宋体" w:hAnsi="宋体" w:cs="Times New Roman" w:hint="eastAsia"/>
                      <w:bCs/>
                      <w:spacing w:val="2"/>
                      <w:sz w:val="20"/>
                      <w:szCs w:val="20"/>
                    </w:rPr>
                    <w:t>月</w:t>
                  </w:r>
                  <w:r w:rsidRPr="000B7E73">
                    <w:rPr>
                      <w:rFonts w:ascii="宋体" w:eastAsia="宋体" w:hAnsi="宋体" w:cs="Times New Roman"/>
                      <w:bCs/>
                      <w:spacing w:val="2"/>
                      <w:sz w:val="20"/>
                      <w:szCs w:val="20"/>
                    </w:rPr>
                    <w:t>31</w:t>
                  </w:r>
                  <w:r w:rsidRPr="000B7E73">
                    <w:rPr>
                      <w:rFonts w:ascii="宋体" w:eastAsia="宋体" w:hAnsi="宋体" w:cs="Times New Roman" w:hint="eastAsia"/>
                      <w:bCs/>
                      <w:spacing w:val="2"/>
                      <w:sz w:val="20"/>
                      <w:szCs w:val="20"/>
                    </w:rPr>
                    <w:t>日前</w:t>
                  </w:r>
                </w:p>
              </w:tc>
            </w:tr>
            <w:tr w:rsidR="006158F5">
              <w:trPr>
                <w:trHeight w:val="355"/>
              </w:trPr>
              <w:tc>
                <w:tcPr>
                  <w:tcW w:w="2362" w:type="dxa"/>
                </w:tcPr>
                <w:p w:rsidR="006158F5" w:rsidRPr="000B7E73" w:rsidRDefault="00D93794" w:rsidP="00BE0F25">
                  <w:pPr>
                    <w:framePr w:hSpace="180" w:wrap="around" w:vAnchor="text" w:hAnchor="margin" w:y="769"/>
                    <w:spacing w:line="400" w:lineRule="exact"/>
                    <w:rPr>
                      <w:rFonts w:ascii="宋体" w:eastAsia="宋体" w:hAnsi="宋体" w:cs="Times New Roman"/>
                      <w:bCs/>
                      <w:spacing w:val="2"/>
                      <w:sz w:val="20"/>
                      <w:szCs w:val="20"/>
                    </w:rPr>
                  </w:pPr>
                  <w:r w:rsidRPr="000B7E73">
                    <w:rPr>
                      <w:rFonts w:ascii="宋体" w:eastAsia="宋体" w:hAnsi="宋体" w:cs="Times New Roman" w:hint="eastAsia"/>
                      <w:bCs/>
                      <w:spacing w:val="2"/>
                      <w:sz w:val="20"/>
                      <w:szCs w:val="20"/>
                    </w:rPr>
                    <w:t>需澄清内容原件（加盖公章）递交时间：</w:t>
                  </w:r>
                </w:p>
              </w:tc>
              <w:tc>
                <w:tcPr>
                  <w:tcW w:w="4409" w:type="dxa"/>
                </w:tcPr>
                <w:p w:rsidR="006158F5" w:rsidRPr="000B7E73" w:rsidRDefault="00D93794" w:rsidP="00BE0F25">
                  <w:pPr>
                    <w:framePr w:hSpace="180" w:wrap="around" w:vAnchor="text" w:hAnchor="margin" w:y="769"/>
                    <w:spacing w:line="400" w:lineRule="exact"/>
                    <w:rPr>
                      <w:rFonts w:ascii="宋体" w:eastAsia="宋体" w:hAnsi="宋体" w:cs="Times New Roman"/>
                      <w:bCs/>
                      <w:spacing w:val="2"/>
                      <w:sz w:val="20"/>
                      <w:szCs w:val="20"/>
                    </w:rPr>
                  </w:pPr>
                  <w:r w:rsidRPr="000B7E73">
                    <w:rPr>
                      <w:rFonts w:ascii="宋体" w:eastAsia="宋体" w:hAnsi="宋体" w:cs="Times New Roman"/>
                      <w:bCs/>
                      <w:spacing w:val="2"/>
                      <w:sz w:val="20"/>
                      <w:szCs w:val="20"/>
                    </w:rPr>
                    <w:t>2023</w:t>
                  </w:r>
                  <w:r w:rsidRPr="000B7E73">
                    <w:rPr>
                      <w:rFonts w:ascii="宋体" w:eastAsia="宋体" w:hAnsi="宋体" w:cs="Times New Roman" w:hint="eastAsia"/>
                      <w:bCs/>
                      <w:spacing w:val="2"/>
                      <w:sz w:val="20"/>
                      <w:szCs w:val="20"/>
                    </w:rPr>
                    <w:t>年</w:t>
                  </w:r>
                  <w:r w:rsidRPr="000B7E73">
                    <w:rPr>
                      <w:rFonts w:ascii="宋体" w:eastAsia="宋体" w:hAnsi="宋体" w:cs="Times New Roman"/>
                      <w:bCs/>
                      <w:spacing w:val="2"/>
                      <w:sz w:val="20"/>
                      <w:szCs w:val="20"/>
                    </w:rPr>
                    <w:t>5</w:t>
                  </w:r>
                  <w:r w:rsidRPr="000B7E73">
                    <w:rPr>
                      <w:rFonts w:ascii="宋体" w:eastAsia="宋体" w:hAnsi="宋体" w:cs="Times New Roman" w:hint="eastAsia"/>
                      <w:bCs/>
                      <w:spacing w:val="2"/>
                      <w:sz w:val="20"/>
                      <w:szCs w:val="20"/>
                    </w:rPr>
                    <w:t>月</w:t>
                  </w:r>
                  <w:r w:rsidRPr="000B7E73">
                    <w:rPr>
                      <w:rFonts w:ascii="宋体" w:eastAsia="宋体" w:hAnsi="宋体" w:cs="Times New Roman"/>
                      <w:bCs/>
                      <w:spacing w:val="2"/>
                      <w:sz w:val="20"/>
                      <w:szCs w:val="20"/>
                    </w:rPr>
                    <w:t>31</w:t>
                  </w:r>
                  <w:r w:rsidRPr="000B7E73">
                    <w:rPr>
                      <w:rFonts w:ascii="宋体" w:eastAsia="宋体" w:hAnsi="宋体" w:cs="Times New Roman" w:hint="eastAsia"/>
                      <w:bCs/>
                      <w:spacing w:val="2"/>
                      <w:sz w:val="20"/>
                      <w:szCs w:val="20"/>
                    </w:rPr>
                    <w:t>日前</w:t>
                  </w:r>
                </w:p>
              </w:tc>
            </w:tr>
            <w:tr w:rsidR="006158F5">
              <w:trPr>
                <w:trHeight w:val="247"/>
              </w:trPr>
              <w:tc>
                <w:tcPr>
                  <w:tcW w:w="2362" w:type="dxa"/>
                </w:tcPr>
                <w:p w:rsidR="006158F5" w:rsidRDefault="00D93794" w:rsidP="00BE0F25">
                  <w:pPr>
                    <w:framePr w:hSpace="180" w:wrap="around" w:vAnchor="text" w:hAnchor="margin" w:y="769"/>
                    <w:spacing w:line="400" w:lineRule="exact"/>
                    <w:rPr>
                      <w:rFonts w:ascii="宋体" w:eastAsia="宋体" w:hAnsi="宋体" w:cs="Times New Roman"/>
                      <w:bCs/>
                      <w:spacing w:val="2"/>
                      <w:sz w:val="20"/>
                      <w:szCs w:val="20"/>
                    </w:rPr>
                  </w:pPr>
                  <w:r>
                    <w:rPr>
                      <w:rFonts w:ascii="宋体" w:eastAsia="宋体" w:hAnsi="宋体" w:cs="Times New Roman" w:hint="eastAsia"/>
                      <w:bCs/>
                      <w:spacing w:val="2"/>
                      <w:sz w:val="20"/>
                      <w:szCs w:val="20"/>
                    </w:rPr>
                    <w:t>招标答疑会地址：</w:t>
                  </w:r>
                </w:p>
              </w:tc>
              <w:tc>
                <w:tcPr>
                  <w:tcW w:w="4409" w:type="dxa"/>
                </w:tcPr>
                <w:p w:rsidR="006158F5" w:rsidRDefault="00D93794" w:rsidP="00BE0F25">
                  <w:pPr>
                    <w:framePr w:hSpace="180" w:wrap="around" w:vAnchor="text" w:hAnchor="margin" w:y="769"/>
                    <w:spacing w:line="400" w:lineRule="exact"/>
                    <w:rPr>
                      <w:rFonts w:ascii="宋体" w:eastAsia="宋体" w:hAnsi="宋体" w:cs="Times New Roman"/>
                      <w:bCs/>
                      <w:spacing w:val="2"/>
                      <w:sz w:val="20"/>
                      <w:szCs w:val="20"/>
                    </w:rPr>
                  </w:pPr>
                  <w:r>
                    <w:rPr>
                      <w:rFonts w:ascii="宋体" w:eastAsia="宋体" w:hAnsi="宋体" w:cs="Times New Roman" w:hint="eastAsia"/>
                      <w:bCs/>
                      <w:spacing w:val="2"/>
                      <w:sz w:val="20"/>
                      <w:szCs w:val="20"/>
                    </w:rPr>
                    <w:t>以招标联系人电话通知为准</w:t>
                  </w:r>
                </w:p>
              </w:tc>
            </w:tr>
            <w:tr w:rsidR="006158F5">
              <w:trPr>
                <w:trHeight w:val="310"/>
              </w:trPr>
              <w:tc>
                <w:tcPr>
                  <w:tcW w:w="2362" w:type="dxa"/>
                </w:tcPr>
                <w:p w:rsidR="006158F5" w:rsidRDefault="00D93794" w:rsidP="00BE0F25">
                  <w:pPr>
                    <w:framePr w:hSpace="180" w:wrap="around" w:vAnchor="text" w:hAnchor="margin" w:y="769"/>
                    <w:spacing w:line="400" w:lineRule="exact"/>
                    <w:rPr>
                      <w:rFonts w:ascii="宋体" w:eastAsia="宋体" w:hAnsi="宋体" w:cs="Times New Roman"/>
                      <w:bCs/>
                      <w:spacing w:val="2"/>
                      <w:sz w:val="20"/>
                      <w:szCs w:val="20"/>
                    </w:rPr>
                  </w:pPr>
                  <w:r>
                    <w:rPr>
                      <w:rFonts w:ascii="宋体" w:eastAsia="宋体" w:hAnsi="宋体" w:cs="Times New Roman" w:hint="eastAsia"/>
                      <w:bCs/>
                      <w:spacing w:val="2"/>
                      <w:sz w:val="20"/>
                      <w:szCs w:val="20"/>
                    </w:rPr>
                    <w:t>招标答疑会时间：</w:t>
                  </w:r>
                </w:p>
              </w:tc>
              <w:tc>
                <w:tcPr>
                  <w:tcW w:w="4409" w:type="dxa"/>
                </w:tcPr>
                <w:p w:rsidR="006158F5" w:rsidRDefault="00D93794" w:rsidP="00BE0F25">
                  <w:pPr>
                    <w:framePr w:hSpace="180" w:wrap="around" w:vAnchor="text" w:hAnchor="margin" w:y="769"/>
                    <w:spacing w:line="400" w:lineRule="exact"/>
                    <w:rPr>
                      <w:rFonts w:ascii="宋体" w:eastAsia="宋体" w:hAnsi="宋体" w:cs="Times New Roman"/>
                      <w:bCs/>
                      <w:spacing w:val="2"/>
                      <w:sz w:val="20"/>
                      <w:szCs w:val="20"/>
                    </w:rPr>
                  </w:pPr>
                  <w:r>
                    <w:rPr>
                      <w:rFonts w:ascii="宋体" w:eastAsia="宋体" w:hAnsi="宋体" w:cs="Times New Roman" w:hint="eastAsia"/>
                      <w:bCs/>
                      <w:spacing w:val="2"/>
                      <w:sz w:val="20"/>
                      <w:szCs w:val="20"/>
                    </w:rPr>
                    <w:t>以招标联系人电话通知为准</w:t>
                  </w:r>
                </w:p>
              </w:tc>
            </w:tr>
          </w:tbl>
          <w:p w:rsidR="006158F5" w:rsidRDefault="00D93794">
            <w:pPr>
              <w:spacing w:line="400" w:lineRule="exact"/>
              <w:ind w:leftChars="357" w:left="750"/>
              <w:rPr>
                <w:rFonts w:ascii="宋体" w:eastAsia="宋体" w:hAnsi="宋体" w:cs="Times New Roman"/>
                <w:bCs/>
                <w:spacing w:val="2"/>
                <w:sz w:val="20"/>
                <w:szCs w:val="20"/>
              </w:rPr>
            </w:pPr>
            <w:r>
              <w:rPr>
                <w:rFonts w:ascii="宋体" w:eastAsia="宋体" w:hAnsi="宋体" w:cs="Times New Roman" w:hint="eastAsia"/>
                <w:bCs/>
                <w:spacing w:val="2"/>
                <w:sz w:val="20"/>
                <w:szCs w:val="20"/>
              </w:rPr>
              <w:t>注：各投标人必须在规定时间前将需招标人解答的问题交招标联系人，投标人法人代表授权联系人应于上款规定的或招标人联系人书面通知的日期和地点出席答疑会议，出席答疑会时应携带相关的身份证明文件。</w:t>
            </w:r>
          </w:p>
          <w:p w:rsidR="006158F5" w:rsidRDefault="00D93794">
            <w:pPr>
              <w:spacing w:line="400" w:lineRule="exact"/>
              <w:ind w:left="714" w:hangingChars="350" w:hanging="714"/>
              <w:rPr>
                <w:rFonts w:ascii="宋体" w:eastAsia="宋体" w:hAnsi="宋体" w:cs="Times New Roman"/>
                <w:bCs/>
                <w:spacing w:val="2"/>
                <w:sz w:val="20"/>
                <w:szCs w:val="20"/>
              </w:rPr>
            </w:pPr>
            <w:r>
              <w:rPr>
                <w:rFonts w:ascii="宋体" w:eastAsia="宋体" w:hAnsi="宋体" w:cs="Times New Roman" w:hint="eastAsia"/>
                <w:bCs/>
                <w:spacing w:val="2"/>
                <w:sz w:val="20"/>
                <w:szCs w:val="20"/>
              </w:rPr>
              <w:t>9.2    答疑文件将提供给所有获得招标文件的投标人。由于答疑而产生的对招标文件的修改，招标联系人将以招标文件补充文件的方式给出。除非招标人特别指明，会议纪要不应直接理解为本招标文件的补充文件。只有招标人的书面答复才能被接纳，该澄清文件须与投标文件一同订装，成为投标文件的一部分。</w:t>
            </w:r>
          </w:p>
          <w:p w:rsidR="006158F5" w:rsidRDefault="00D93794">
            <w:pPr>
              <w:spacing w:line="400" w:lineRule="exact"/>
              <w:ind w:left="402" w:hangingChars="200" w:hanging="402"/>
              <w:rPr>
                <w:rFonts w:ascii="宋体" w:eastAsia="宋体" w:hAnsi="宋体" w:cs="Times New Roman"/>
                <w:b/>
                <w:sz w:val="20"/>
                <w:szCs w:val="20"/>
              </w:rPr>
            </w:pPr>
            <w:r>
              <w:rPr>
                <w:rFonts w:ascii="宋体" w:eastAsia="宋体" w:hAnsi="宋体" w:cs="Times New Roman" w:hint="eastAsia"/>
                <w:b/>
                <w:sz w:val="20"/>
                <w:szCs w:val="20"/>
              </w:rPr>
              <w:t>10.    招标文件的修改：</w:t>
            </w:r>
          </w:p>
          <w:p w:rsidR="006158F5" w:rsidRDefault="00D93794">
            <w:pPr>
              <w:spacing w:line="400" w:lineRule="exact"/>
              <w:ind w:left="714" w:hangingChars="350" w:hanging="714"/>
              <w:rPr>
                <w:rFonts w:ascii="宋体" w:eastAsia="宋体" w:hAnsi="宋体" w:cs="Times New Roman"/>
                <w:bCs/>
                <w:spacing w:val="2"/>
                <w:sz w:val="20"/>
                <w:szCs w:val="20"/>
              </w:rPr>
            </w:pPr>
            <w:r>
              <w:rPr>
                <w:rFonts w:ascii="宋体" w:eastAsia="宋体" w:hAnsi="宋体" w:cs="Times New Roman" w:hint="eastAsia"/>
                <w:bCs/>
                <w:spacing w:val="2"/>
                <w:sz w:val="20"/>
                <w:szCs w:val="20"/>
              </w:rPr>
              <w:t>10.1   招标人在投标截止日期前，有权对招标文件进行修改。以向投标人发出招标文件补充文件的方式发给所有获得招标文件的投标人，并对投标人起到约束作用。投标人收到招标文件的补充文件后，应立即以书面方式通知招标人，确认已经收到招标文件的补充文件；</w:t>
            </w:r>
          </w:p>
          <w:p w:rsidR="006158F5" w:rsidRDefault="00D93794">
            <w:pPr>
              <w:spacing w:line="400" w:lineRule="exact"/>
              <w:ind w:left="714" w:hangingChars="350" w:hanging="714"/>
              <w:rPr>
                <w:rFonts w:ascii="宋体" w:eastAsia="宋体" w:hAnsi="宋体" w:cs="Times New Roman"/>
                <w:bCs/>
                <w:spacing w:val="2"/>
                <w:sz w:val="20"/>
                <w:szCs w:val="20"/>
              </w:rPr>
            </w:pPr>
            <w:r>
              <w:rPr>
                <w:rFonts w:ascii="宋体" w:eastAsia="宋体" w:hAnsi="宋体" w:cs="Times New Roman" w:hint="eastAsia"/>
                <w:bCs/>
                <w:spacing w:val="2"/>
                <w:sz w:val="20"/>
                <w:szCs w:val="20"/>
              </w:rPr>
              <w:t>10.2   如果招标人对招标文件进行了修改，认为有必要或为国家有关法律法规所必须时，招标人可以通知投标人延长投标截止时间。这种通知将以书面方式发给所有获得招标文件的投标人，投标人收到通知后，应当立即以书面方式通知招标联系人，确认已经收到该通知；</w:t>
            </w:r>
          </w:p>
          <w:p w:rsidR="006158F5" w:rsidRDefault="00D93794">
            <w:pPr>
              <w:spacing w:line="400" w:lineRule="exact"/>
              <w:rPr>
                <w:rFonts w:ascii="宋体" w:eastAsia="宋体" w:hAnsi="宋体" w:cs="Times New Roman"/>
                <w:b/>
                <w:sz w:val="20"/>
                <w:szCs w:val="20"/>
              </w:rPr>
            </w:pPr>
            <w:r>
              <w:rPr>
                <w:rFonts w:ascii="宋体" w:eastAsia="宋体" w:hAnsi="宋体" w:cs="Times New Roman" w:hint="eastAsia"/>
                <w:b/>
                <w:sz w:val="20"/>
                <w:szCs w:val="20"/>
              </w:rPr>
              <w:t>11.    现场考察：</w:t>
            </w:r>
          </w:p>
          <w:p w:rsidR="006158F5" w:rsidRDefault="00D93794">
            <w:pPr>
              <w:overflowPunct w:val="0"/>
              <w:spacing w:line="400" w:lineRule="exact"/>
              <w:ind w:left="714" w:hangingChars="350" w:hanging="714"/>
              <w:rPr>
                <w:rFonts w:ascii="宋体" w:eastAsia="宋体" w:hAnsi="宋体" w:cs="Times New Roman"/>
                <w:bCs/>
                <w:spacing w:val="2"/>
                <w:sz w:val="20"/>
                <w:szCs w:val="20"/>
              </w:rPr>
            </w:pPr>
            <w:r>
              <w:rPr>
                <w:rFonts w:ascii="宋体" w:eastAsia="宋体" w:hAnsi="宋体" w:cs="Times New Roman" w:hint="eastAsia"/>
                <w:bCs/>
                <w:spacing w:val="2"/>
                <w:sz w:val="20"/>
                <w:szCs w:val="20"/>
              </w:rPr>
              <w:t>11.1   投标人在投标之前，应对本招标工程的一切招标图纸、招标文件及其目录、技术规范、工程量清单及施工现场和周围环境进行详细研究；投标人将被视为已充分了解并已接受本工程现场现状，包括但不限于：工程位置、周围环境、道路、交通、材料堆放场地、酒店管理规定等；保证所回标书正确无误，如有错漏由投标人自身负责；</w:t>
            </w:r>
          </w:p>
          <w:p w:rsidR="006158F5" w:rsidRDefault="00D93794">
            <w:pPr>
              <w:overflowPunct w:val="0"/>
              <w:spacing w:line="400" w:lineRule="exact"/>
              <w:ind w:left="408" w:hangingChars="200" w:hanging="408"/>
              <w:rPr>
                <w:rFonts w:ascii="宋体" w:eastAsia="宋体" w:hAnsi="宋体" w:cs="Times New Roman"/>
                <w:bCs/>
                <w:spacing w:val="2"/>
                <w:sz w:val="20"/>
                <w:szCs w:val="20"/>
                <w:highlight w:val="yellow"/>
                <w:u w:val="single"/>
              </w:rPr>
            </w:pPr>
            <w:r>
              <w:rPr>
                <w:rFonts w:ascii="宋体" w:eastAsia="宋体" w:hAnsi="宋体" w:cs="Times New Roman" w:hint="eastAsia"/>
                <w:bCs/>
                <w:spacing w:val="2"/>
                <w:sz w:val="20"/>
                <w:szCs w:val="20"/>
              </w:rPr>
              <w:t>11.2   考察现场联系人：赵岩，联系电话：</w:t>
            </w:r>
            <w:r>
              <w:rPr>
                <w:rFonts w:ascii="宋体" w:eastAsia="宋体" w:hAnsi="宋体" w:cs="Times New Roman"/>
                <w:bCs/>
                <w:spacing w:val="2"/>
                <w:sz w:val="20"/>
                <w:szCs w:val="20"/>
              </w:rPr>
              <w:t>13811705360</w:t>
            </w:r>
            <w:r>
              <w:rPr>
                <w:rFonts w:ascii="宋体" w:eastAsia="宋体" w:hAnsi="宋体" w:cs="Times New Roman" w:hint="eastAsia"/>
                <w:bCs/>
                <w:spacing w:val="2"/>
                <w:sz w:val="20"/>
                <w:szCs w:val="20"/>
              </w:rPr>
              <w:t>；</w:t>
            </w:r>
          </w:p>
          <w:p w:rsidR="006158F5" w:rsidRDefault="00D93794">
            <w:pPr>
              <w:overflowPunct w:val="0"/>
              <w:spacing w:line="400" w:lineRule="exact"/>
              <w:ind w:left="408" w:hangingChars="200" w:hanging="408"/>
              <w:rPr>
                <w:rFonts w:ascii="宋体" w:eastAsia="宋体" w:hAnsi="宋体" w:cs="Times New Roman"/>
                <w:bCs/>
                <w:spacing w:val="2"/>
                <w:sz w:val="20"/>
                <w:szCs w:val="20"/>
              </w:rPr>
            </w:pPr>
            <w:r>
              <w:rPr>
                <w:rFonts w:ascii="宋体" w:eastAsia="宋体" w:hAnsi="宋体" w:cs="Times New Roman" w:hint="eastAsia"/>
                <w:bCs/>
                <w:spacing w:val="2"/>
                <w:sz w:val="20"/>
                <w:szCs w:val="20"/>
              </w:rPr>
              <w:t>11.3   考察现场的费用由投标人自行承担。</w:t>
            </w:r>
          </w:p>
          <w:p w:rsidR="006158F5" w:rsidRDefault="00D93794">
            <w:pPr>
              <w:spacing w:line="400" w:lineRule="exact"/>
              <w:rPr>
                <w:rFonts w:ascii="宋体" w:eastAsia="宋体" w:hAnsi="宋体" w:cs="Times New Roman"/>
                <w:b/>
                <w:sz w:val="20"/>
                <w:szCs w:val="20"/>
              </w:rPr>
            </w:pPr>
            <w:r>
              <w:rPr>
                <w:rFonts w:ascii="宋体" w:eastAsia="宋体" w:hAnsi="宋体" w:cs="Times New Roman" w:hint="eastAsia"/>
                <w:b/>
                <w:sz w:val="20"/>
                <w:szCs w:val="20"/>
              </w:rPr>
              <w:t>12.    投标文件的有效期：</w:t>
            </w:r>
          </w:p>
          <w:p w:rsidR="006158F5" w:rsidRDefault="00D93794">
            <w:pPr>
              <w:spacing w:line="400" w:lineRule="exact"/>
              <w:ind w:firstLineChars="350" w:firstLine="714"/>
              <w:rPr>
                <w:rFonts w:ascii="宋体" w:eastAsia="宋体" w:hAnsi="宋体" w:cs="Times New Roman"/>
                <w:bCs/>
                <w:spacing w:val="2"/>
                <w:sz w:val="20"/>
                <w:szCs w:val="20"/>
              </w:rPr>
            </w:pPr>
            <w:r>
              <w:rPr>
                <w:rFonts w:ascii="宋体" w:eastAsia="宋体" w:hAnsi="宋体" w:cs="Times New Roman" w:hint="eastAsia"/>
                <w:bCs/>
                <w:spacing w:val="2"/>
                <w:sz w:val="20"/>
                <w:szCs w:val="20"/>
              </w:rPr>
              <w:t>自投标截止日期起，投标文件有效期为</w:t>
            </w:r>
            <w:r>
              <w:rPr>
                <w:rFonts w:ascii="宋体" w:eastAsia="宋体" w:hAnsi="宋体" w:cs="Times New Roman"/>
                <w:bCs/>
                <w:spacing w:val="2"/>
                <w:sz w:val="20"/>
                <w:szCs w:val="20"/>
              </w:rPr>
              <w:t>9</w:t>
            </w:r>
            <w:r>
              <w:rPr>
                <w:rFonts w:ascii="宋体" w:eastAsia="宋体" w:hAnsi="宋体" w:cs="Times New Roman" w:hint="eastAsia"/>
                <w:bCs/>
                <w:spacing w:val="2"/>
                <w:sz w:val="20"/>
                <w:szCs w:val="20"/>
              </w:rPr>
              <w:t>0日历日。</w:t>
            </w:r>
          </w:p>
          <w:p w:rsidR="006158F5" w:rsidRDefault="00D93794">
            <w:pPr>
              <w:overflowPunct w:val="0"/>
              <w:spacing w:line="400" w:lineRule="exact"/>
              <w:ind w:leftChars="357" w:left="750"/>
              <w:rPr>
                <w:rFonts w:ascii="宋体" w:eastAsia="宋体" w:hAnsi="宋体" w:cs="Times New Roman"/>
                <w:bCs/>
                <w:spacing w:val="2"/>
                <w:kern w:val="0"/>
                <w:sz w:val="20"/>
                <w:szCs w:val="20"/>
              </w:rPr>
            </w:pPr>
            <w:r>
              <w:rPr>
                <w:rFonts w:ascii="宋体" w:eastAsia="宋体" w:hAnsi="宋体" w:cs="Times New Roman" w:hint="eastAsia"/>
                <w:bCs/>
                <w:spacing w:val="2"/>
                <w:sz w:val="20"/>
                <w:szCs w:val="20"/>
              </w:rPr>
              <w:t>在招标文件中规定的投标文件有效期满前，如果出现特殊情况，招标人可以向投标人提出延长其投标文件有效期的要求，这种要求及相关答复均应以书面形式进行。投标人可以拒绝这种要求而不会损失其投标保证金。同意延期的投标</w:t>
            </w:r>
            <w:r>
              <w:rPr>
                <w:rFonts w:ascii="宋体" w:eastAsia="宋体" w:hAnsi="宋体" w:cs="Times New Roman" w:hint="eastAsia"/>
                <w:bCs/>
                <w:spacing w:val="2"/>
                <w:sz w:val="20"/>
                <w:szCs w:val="20"/>
              </w:rPr>
              <w:lastRenderedPageBreak/>
              <w:t>人，不需要也不允许修改其投标文件。</w:t>
            </w:r>
          </w:p>
          <w:p w:rsidR="006158F5" w:rsidRDefault="00D93794">
            <w:pPr>
              <w:tabs>
                <w:tab w:val="left" w:pos="720"/>
                <w:tab w:val="left" w:pos="900"/>
              </w:tabs>
              <w:spacing w:line="400" w:lineRule="exact"/>
              <w:rPr>
                <w:rFonts w:ascii="宋体" w:eastAsia="宋体" w:hAnsi="宋体" w:cs="Times New Roman"/>
                <w:b/>
                <w:sz w:val="20"/>
                <w:szCs w:val="20"/>
              </w:rPr>
            </w:pPr>
            <w:r>
              <w:rPr>
                <w:rFonts w:ascii="宋体" w:eastAsia="宋体" w:hAnsi="宋体" w:cs="Times New Roman" w:hint="eastAsia"/>
                <w:b/>
                <w:sz w:val="20"/>
                <w:szCs w:val="20"/>
              </w:rPr>
              <w:t>13.    投标保证金：（无需投标保证金）</w:t>
            </w:r>
          </w:p>
          <w:p w:rsidR="006158F5" w:rsidRDefault="00D93794">
            <w:pPr>
              <w:tabs>
                <w:tab w:val="left" w:pos="540"/>
              </w:tabs>
              <w:spacing w:line="400" w:lineRule="exact"/>
              <w:rPr>
                <w:rFonts w:ascii="宋体" w:eastAsia="宋体" w:hAnsi="宋体" w:cs="Times New Roman"/>
                <w:b/>
                <w:sz w:val="20"/>
                <w:szCs w:val="20"/>
              </w:rPr>
            </w:pPr>
            <w:r>
              <w:rPr>
                <w:rFonts w:ascii="宋体" w:eastAsia="宋体" w:hAnsi="宋体" w:cs="Times New Roman" w:hint="eastAsia"/>
                <w:b/>
                <w:sz w:val="20"/>
                <w:szCs w:val="20"/>
              </w:rPr>
              <w:t>14.    投标文件的形式和签署：</w:t>
            </w:r>
          </w:p>
          <w:p w:rsidR="006158F5" w:rsidRDefault="00D93794">
            <w:pPr>
              <w:spacing w:line="400" w:lineRule="exact"/>
              <w:ind w:left="714" w:hangingChars="350" w:hanging="714"/>
              <w:rPr>
                <w:rFonts w:ascii="宋体" w:eastAsia="宋体" w:hAnsi="宋体" w:cs="Times New Roman"/>
                <w:bCs/>
                <w:spacing w:val="2"/>
                <w:sz w:val="20"/>
                <w:szCs w:val="20"/>
              </w:rPr>
            </w:pPr>
            <w:r>
              <w:rPr>
                <w:rFonts w:ascii="宋体" w:eastAsia="宋体" w:hAnsi="宋体" w:cs="Times New Roman" w:hint="eastAsia"/>
                <w:bCs/>
                <w:spacing w:val="2"/>
                <w:sz w:val="20"/>
                <w:szCs w:val="20"/>
              </w:rPr>
              <w:t>14.1   投标人应准备投标文件正本和副本，并明确标明“正本”和“副本”。正本和副本如有不一致之处，则招标人按照正本内容为准；</w:t>
            </w:r>
          </w:p>
          <w:p w:rsidR="006158F5" w:rsidRDefault="00D93794">
            <w:pPr>
              <w:spacing w:line="400" w:lineRule="exact"/>
              <w:ind w:left="714" w:hangingChars="350" w:hanging="714"/>
              <w:rPr>
                <w:rFonts w:ascii="宋体" w:eastAsia="宋体" w:hAnsi="宋体" w:cs="Times New Roman"/>
                <w:bCs/>
                <w:spacing w:val="2"/>
                <w:sz w:val="20"/>
                <w:szCs w:val="20"/>
              </w:rPr>
            </w:pPr>
            <w:r>
              <w:rPr>
                <w:rFonts w:ascii="宋体" w:eastAsia="宋体" w:hAnsi="宋体" w:cs="Times New Roman" w:hint="eastAsia"/>
                <w:bCs/>
                <w:spacing w:val="2"/>
                <w:sz w:val="20"/>
                <w:szCs w:val="20"/>
              </w:rPr>
              <w:t>14.2   投标文件需由法人代表授权委托人签名或盖章，并加盖投标人的法人公章。投标文件如有任何增加或修正，需另行以书面形式提出并经法定代表授权委托人签名或盖章；</w:t>
            </w:r>
          </w:p>
          <w:p w:rsidR="006158F5" w:rsidRDefault="00D93794">
            <w:pPr>
              <w:spacing w:line="400" w:lineRule="exact"/>
              <w:ind w:left="714" w:hangingChars="350" w:hanging="714"/>
              <w:rPr>
                <w:rFonts w:ascii="宋体" w:eastAsia="宋体" w:hAnsi="宋体" w:cs="Times New Roman"/>
                <w:bCs/>
                <w:spacing w:val="2"/>
                <w:sz w:val="20"/>
                <w:szCs w:val="20"/>
              </w:rPr>
            </w:pPr>
            <w:r>
              <w:rPr>
                <w:rFonts w:ascii="宋体" w:eastAsia="宋体" w:hAnsi="宋体" w:cs="Times New Roman" w:hint="eastAsia"/>
                <w:bCs/>
                <w:spacing w:val="2"/>
                <w:sz w:val="20"/>
                <w:szCs w:val="20"/>
              </w:rPr>
              <w:t>14.3   投标文件无涂改、</w:t>
            </w:r>
            <w:proofErr w:type="gramStart"/>
            <w:r>
              <w:rPr>
                <w:rFonts w:ascii="宋体" w:eastAsia="宋体" w:hAnsi="宋体" w:cs="Times New Roman" w:hint="eastAsia"/>
                <w:bCs/>
                <w:spacing w:val="2"/>
                <w:sz w:val="20"/>
                <w:szCs w:val="20"/>
              </w:rPr>
              <w:t>行间插字或</w:t>
            </w:r>
            <w:proofErr w:type="gramEnd"/>
            <w:r>
              <w:rPr>
                <w:rFonts w:ascii="宋体" w:eastAsia="宋体" w:hAnsi="宋体" w:cs="Times New Roman" w:hint="eastAsia"/>
                <w:bCs/>
                <w:spacing w:val="2"/>
                <w:sz w:val="20"/>
                <w:szCs w:val="20"/>
              </w:rPr>
              <w:t>删除。除非这些删改是根据已发出的招标文件补充文件的指示进行的，或是投标人造成的必须修改的错误，在后一种情况下，修改处应另行书面提出并经法定代表授权委托人签名或盖章。</w:t>
            </w:r>
          </w:p>
          <w:p w:rsidR="006158F5" w:rsidRDefault="00D93794">
            <w:pPr>
              <w:spacing w:line="400" w:lineRule="exact"/>
              <w:rPr>
                <w:rFonts w:ascii="宋体" w:eastAsia="宋体" w:hAnsi="宋体" w:cs="Times New Roman"/>
                <w:b/>
                <w:sz w:val="20"/>
                <w:szCs w:val="20"/>
              </w:rPr>
            </w:pPr>
            <w:r>
              <w:rPr>
                <w:rFonts w:ascii="宋体" w:eastAsia="宋体" w:hAnsi="宋体" w:cs="Times New Roman" w:hint="eastAsia"/>
                <w:b/>
                <w:sz w:val="20"/>
                <w:szCs w:val="20"/>
              </w:rPr>
              <w:t>15.    投标文件的组成、密封：</w:t>
            </w:r>
          </w:p>
          <w:p w:rsidR="006158F5" w:rsidRDefault="00D93794">
            <w:pPr>
              <w:spacing w:line="400" w:lineRule="exact"/>
              <w:rPr>
                <w:rFonts w:ascii="宋体" w:eastAsia="宋体" w:hAnsi="宋体" w:cs="Times New Roman"/>
                <w:bCs/>
                <w:spacing w:val="2"/>
                <w:sz w:val="20"/>
                <w:szCs w:val="20"/>
              </w:rPr>
            </w:pPr>
            <w:r>
              <w:rPr>
                <w:rFonts w:ascii="宋体" w:eastAsia="宋体" w:hAnsi="宋体" w:cs="Times New Roman" w:hint="eastAsia"/>
                <w:bCs/>
                <w:spacing w:val="2"/>
                <w:sz w:val="20"/>
                <w:szCs w:val="20"/>
              </w:rPr>
              <w:t>15.1   投标文件的组成：</w:t>
            </w:r>
          </w:p>
          <w:p w:rsidR="006158F5" w:rsidRDefault="00D93794">
            <w:pPr>
              <w:spacing w:line="400" w:lineRule="exact"/>
              <w:ind w:left="714" w:hangingChars="350" w:hanging="714"/>
              <w:rPr>
                <w:rFonts w:ascii="宋体" w:eastAsia="宋体" w:hAnsi="宋体" w:cs="Times New Roman"/>
                <w:bCs/>
                <w:spacing w:val="2"/>
                <w:sz w:val="20"/>
                <w:szCs w:val="20"/>
              </w:rPr>
            </w:pPr>
            <w:r>
              <w:rPr>
                <w:rFonts w:ascii="宋体" w:eastAsia="宋体" w:hAnsi="宋体" w:cs="Times New Roman" w:hint="eastAsia"/>
                <w:bCs/>
                <w:spacing w:val="2"/>
                <w:sz w:val="20"/>
                <w:szCs w:val="20"/>
              </w:rPr>
              <w:t>15.1.1 投标书、法定代表人身份证明文件或法定代表人授权委托书、投标报价汇总表等（格式要求详见招标文件附件）；</w:t>
            </w:r>
          </w:p>
          <w:p w:rsidR="006158F5" w:rsidRDefault="00D93794">
            <w:pPr>
              <w:spacing w:line="400" w:lineRule="exact"/>
              <w:rPr>
                <w:rFonts w:ascii="宋体" w:eastAsia="宋体" w:hAnsi="宋体" w:cs="Times New Roman"/>
                <w:bCs/>
                <w:spacing w:val="2"/>
                <w:sz w:val="20"/>
                <w:szCs w:val="20"/>
              </w:rPr>
            </w:pPr>
            <w:r>
              <w:rPr>
                <w:rFonts w:ascii="宋体" w:eastAsia="宋体" w:hAnsi="宋体" w:cs="Times New Roman" w:hint="eastAsia"/>
                <w:bCs/>
                <w:spacing w:val="2"/>
                <w:sz w:val="20"/>
                <w:szCs w:val="20"/>
              </w:rPr>
              <w:t>15.1.3 施工组织设计；</w:t>
            </w:r>
          </w:p>
          <w:p w:rsidR="006158F5" w:rsidRDefault="00D93794">
            <w:pPr>
              <w:spacing w:line="400" w:lineRule="exact"/>
              <w:ind w:left="714" w:hangingChars="350" w:hanging="714"/>
              <w:rPr>
                <w:rFonts w:ascii="宋体" w:eastAsia="宋体" w:hAnsi="宋体" w:cs="Times New Roman"/>
                <w:bCs/>
                <w:spacing w:val="2"/>
                <w:sz w:val="20"/>
                <w:szCs w:val="20"/>
              </w:rPr>
            </w:pPr>
            <w:r>
              <w:rPr>
                <w:rFonts w:ascii="宋体" w:eastAsia="宋体" w:hAnsi="宋体" w:cs="Times New Roman" w:hint="eastAsia"/>
                <w:bCs/>
                <w:spacing w:val="2"/>
                <w:sz w:val="20"/>
                <w:szCs w:val="20"/>
              </w:rPr>
              <w:t>15.1.4 证明拟任项目经理的资质、简历、以往业绩和荣誉等的资料。</w:t>
            </w:r>
          </w:p>
          <w:p w:rsidR="006158F5" w:rsidRDefault="00D93794">
            <w:pPr>
              <w:spacing w:line="400" w:lineRule="exact"/>
              <w:rPr>
                <w:rFonts w:ascii="宋体" w:eastAsia="宋体" w:hAnsi="宋体" w:cs="Times New Roman"/>
                <w:bCs/>
                <w:spacing w:val="2"/>
                <w:sz w:val="20"/>
                <w:szCs w:val="20"/>
              </w:rPr>
            </w:pPr>
            <w:r>
              <w:rPr>
                <w:rFonts w:ascii="宋体" w:eastAsia="宋体" w:hAnsi="宋体" w:cs="Times New Roman" w:hint="eastAsia"/>
                <w:bCs/>
                <w:spacing w:val="2"/>
                <w:sz w:val="20"/>
                <w:szCs w:val="20"/>
              </w:rPr>
              <w:t>15.1.5 按本须知规定须提交的其它所有资料。</w:t>
            </w:r>
          </w:p>
          <w:p w:rsidR="006158F5" w:rsidRDefault="00D93794">
            <w:pPr>
              <w:overflowPunct w:val="0"/>
              <w:spacing w:line="400" w:lineRule="exact"/>
              <w:ind w:leftChars="349" w:left="833" w:hangingChars="49" w:hanging="100"/>
              <w:rPr>
                <w:rFonts w:ascii="宋体" w:eastAsia="宋体" w:hAnsi="宋体" w:cs="Times New Roman"/>
                <w:b/>
                <w:bCs/>
                <w:spacing w:val="2"/>
                <w:sz w:val="20"/>
                <w:szCs w:val="20"/>
              </w:rPr>
            </w:pPr>
            <w:r>
              <w:rPr>
                <w:rFonts w:ascii="宋体" w:eastAsia="宋体" w:hAnsi="宋体" w:cs="Times New Roman" w:hint="eastAsia"/>
                <w:b/>
                <w:bCs/>
                <w:spacing w:val="2"/>
                <w:sz w:val="20"/>
                <w:szCs w:val="20"/>
              </w:rPr>
              <w:t>注：投标人准备的投标文件必须使用招标文件所提供的投标书格式及相关文件格式（如属表格，可以按同样格式扩展）。</w:t>
            </w:r>
          </w:p>
          <w:p w:rsidR="006158F5" w:rsidRDefault="00D93794">
            <w:pPr>
              <w:spacing w:line="400" w:lineRule="exact"/>
              <w:ind w:right="-3"/>
              <w:rPr>
                <w:rFonts w:ascii="宋体" w:eastAsia="宋体" w:hAnsi="宋体" w:cs="Times New Roman"/>
                <w:bCs/>
                <w:spacing w:val="2"/>
                <w:sz w:val="20"/>
                <w:szCs w:val="20"/>
              </w:rPr>
            </w:pPr>
            <w:r>
              <w:rPr>
                <w:rFonts w:ascii="宋体" w:eastAsia="宋体" w:hAnsi="宋体" w:cs="Times New Roman" w:hint="eastAsia"/>
                <w:bCs/>
                <w:spacing w:val="2"/>
                <w:sz w:val="20"/>
                <w:szCs w:val="20"/>
              </w:rPr>
              <w:t>15.2   投标文件具体内容及密封：</w:t>
            </w:r>
          </w:p>
          <w:p w:rsidR="006158F5" w:rsidRPr="00BE0F25" w:rsidRDefault="00D93794">
            <w:pPr>
              <w:spacing w:line="400" w:lineRule="exact"/>
              <w:ind w:leftChars="357" w:left="750"/>
              <w:rPr>
                <w:rFonts w:ascii="宋体" w:eastAsia="宋体" w:hAnsi="宋体" w:cs="Times New Roman"/>
                <w:bCs/>
                <w:spacing w:val="2"/>
                <w:sz w:val="20"/>
                <w:szCs w:val="20"/>
              </w:rPr>
            </w:pPr>
            <w:r w:rsidRPr="00BE0F25">
              <w:rPr>
                <w:rFonts w:ascii="宋体" w:eastAsia="宋体" w:hAnsi="宋体" w:cs="Times New Roman" w:hint="eastAsia"/>
                <w:bCs/>
                <w:spacing w:val="2"/>
                <w:sz w:val="20"/>
                <w:szCs w:val="20"/>
              </w:rPr>
              <w:t>投标文件分经济标、技术标、</w:t>
            </w:r>
            <w:proofErr w:type="gramStart"/>
            <w:r w:rsidRPr="00BE0F25">
              <w:rPr>
                <w:rFonts w:ascii="宋体" w:eastAsia="宋体" w:hAnsi="宋体" w:cs="Times New Roman" w:hint="eastAsia"/>
                <w:bCs/>
                <w:spacing w:val="2"/>
                <w:sz w:val="20"/>
                <w:szCs w:val="20"/>
              </w:rPr>
              <w:t>商务标共三册</w:t>
            </w:r>
            <w:proofErr w:type="gramEnd"/>
            <w:r w:rsidRPr="00BE0F25">
              <w:rPr>
                <w:rFonts w:ascii="宋体" w:eastAsia="宋体" w:hAnsi="宋体" w:cs="Times New Roman" w:hint="eastAsia"/>
                <w:bCs/>
                <w:spacing w:val="2"/>
                <w:sz w:val="20"/>
                <w:szCs w:val="20"/>
              </w:rPr>
              <w:t>，三册须封装，</w:t>
            </w:r>
            <w:proofErr w:type="gramStart"/>
            <w:r w:rsidRPr="00BE0F25">
              <w:rPr>
                <w:rFonts w:ascii="宋体" w:eastAsia="宋体" w:hAnsi="宋体" w:cs="Times New Roman" w:hint="eastAsia"/>
                <w:bCs/>
                <w:spacing w:val="2"/>
                <w:sz w:val="20"/>
                <w:szCs w:val="20"/>
              </w:rPr>
              <w:t>密封袋须注明</w:t>
            </w:r>
            <w:proofErr w:type="gramEnd"/>
            <w:r w:rsidRPr="00BE0F25">
              <w:rPr>
                <w:rFonts w:ascii="宋体" w:eastAsia="宋体" w:hAnsi="宋体" w:cs="Times New Roman" w:hint="eastAsia"/>
                <w:bCs/>
                <w:spacing w:val="2"/>
                <w:sz w:val="20"/>
                <w:szCs w:val="20"/>
              </w:rPr>
              <w:t>投标工程名称、投标人名称、投标人地址及邮编、投标截止前不得启封，并加盖公章。各册具体内容如下：</w:t>
            </w:r>
          </w:p>
          <w:p w:rsidR="006158F5" w:rsidRPr="00BE0F25" w:rsidRDefault="00D93794">
            <w:pPr>
              <w:tabs>
                <w:tab w:val="left" w:pos="720"/>
              </w:tabs>
              <w:spacing w:line="400" w:lineRule="exact"/>
              <w:ind w:leftChars="357" w:left="750"/>
              <w:rPr>
                <w:rFonts w:ascii="宋体" w:eastAsia="宋体" w:hAnsi="宋体" w:cs="Times New Roman"/>
                <w:bCs/>
                <w:spacing w:val="2"/>
                <w:sz w:val="20"/>
                <w:szCs w:val="20"/>
              </w:rPr>
            </w:pPr>
            <w:r w:rsidRPr="00BE0F25">
              <w:rPr>
                <w:rFonts w:ascii="宋体" w:eastAsia="宋体" w:hAnsi="宋体" w:cs="Times New Roman" w:hint="eastAsia"/>
                <w:bCs/>
                <w:spacing w:val="2"/>
                <w:sz w:val="20"/>
                <w:szCs w:val="20"/>
              </w:rPr>
              <w:t>第一册：经济标：投标报价汇总表、清单报价表、综合单价分析表、措施项目清单、其它项目清单及主要材料表等本招标文件“附件二”要求内容及以上内容；</w:t>
            </w:r>
            <w:r w:rsidRPr="00BE0F25">
              <w:rPr>
                <w:rFonts w:ascii="宋体" w:eastAsia="宋体" w:hAnsi="宋体" w:cs="Times New Roman" w:hint="eastAsia"/>
                <w:b/>
                <w:bCs/>
                <w:spacing w:val="2"/>
                <w:sz w:val="20"/>
                <w:szCs w:val="20"/>
              </w:rPr>
              <w:t xml:space="preserve"> </w:t>
            </w:r>
          </w:p>
          <w:p w:rsidR="006158F5" w:rsidRPr="00BE0F25" w:rsidRDefault="00D93794">
            <w:pPr>
              <w:spacing w:line="400" w:lineRule="exact"/>
              <w:ind w:leftChars="357" w:left="750"/>
              <w:rPr>
                <w:rFonts w:ascii="宋体" w:eastAsia="宋体" w:hAnsi="宋体" w:cs="Times New Roman"/>
                <w:bCs/>
                <w:spacing w:val="2"/>
                <w:sz w:val="20"/>
                <w:szCs w:val="20"/>
              </w:rPr>
            </w:pPr>
            <w:r w:rsidRPr="00BE0F25">
              <w:rPr>
                <w:rFonts w:ascii="宋体" w:eastAsia="宋体" w:hAnsi="宋体" w:cs="Times New Roman" w:hint="eastAsia"/>
                <w:bCs/>
                <w:spacing w:val="2"/>
                <w:sz w:val="20"/>
                <w:szCs w:val="20"/>
              </w:rPr>
              <w:t>第二册：技术标：施工组织设计文件</w:t>
            </w:r>
          </w:p>
          <w:p w:rsidR="006158F5" w:rsidRDefault="00D93794">
            <w:pPr>
              <w:spacing w:line="400" w:lineRule="exact"/>
              <w:ind w:leftChars="357" w:left="750"/>
              <w:rPr>
                <w:rFonts w:ascii="宋体" w:eastAsia="宋体" w:hAnsi="宋体" w:cs="Times New Roman"/>
                <w:bCs/>
                <w:spacing w:val="2"/>
                <w:sz w:val="20"/>
                <w:szCs w:val="20"/>
              </w:rPr>
            </w:pPr>
            <w:r w:rsidRPr="00BE0F25">
              <w:rPr>
                <w:rFonts w:ascii="宋体" w:eastAsia="宋体" w:hAnsi="宋体" w:cs="Times New Roman" w:hint="eastAsia"/>
                <w:bCs/>
                <w:spacing w:val="2"/>
                <w:sz w:val="20"/>
                <w:szCs w:val="20"/>
              </w:rPr>
              <w:t>第三册：商务标：企业资质、证明拟任项目经理的资质、简历、以往业绩和荣誉等的资料。</w:t>
            </w:r>
          </w:p>
          <w:p w:rsidR="006158F5" w:rsidRDefault="00D93794">
            <w:pPr>
              <w:overflowPunct w:val="0"/>
              <w:spacing w:line="400" w:lineRule="exact"/>
              <w:ind w:firstLineChars="294" w:firstLine="602"/>
              <w:rPr>
                <w:rFonts w:ascii="宋体" w:eastAsia="宋体" w:hAnsi="宋体" w:cs="Times New Roman"/>
                <w:b/>
                <w:bCs/>
                <w:spacing w:val="2"/>
                <w:sz w:val="20"/>
                <w:szCs w:val="20"/>
              </w:rPr>
            </w:pPr>
            <w:r>
              <w:rPr>
                <w:rFonts w:ascii="宋体" w:eastAsia="宋体" w:hAnsi="宋体" w:cs="Times New Roman" w:hint="eastAsia"/>
                <w:b/>
                <w:bCs/>
                <w:spacing w:val="2"/>
                <w:sz w:val="20"/>
                <w:szCs w:val="20"/>
              </w:rPr>
              <w:t>注：</w:t>
            </w:r>
          </w:p>
          <w:p w:rsidR="006158F5" w:rsidRDefault="00D93794">
            <w:pPr>
              <w:spacing w:line="400" w:lineRule="exact"/>
              <w:ind w:left="714" w:hangingChars="350" w:hanging="714"/>
              <w:rPr>
                <w:rFonts w:ascii="宋体" w:eastAsia="宋体" w:hAnsi="宋体" w:cs="Times New Roman"/>
                <w:bCs/>
                <w:spacing w:val="2"/>
                <w:sz w:val="20"/>
                <w:szCs w:val="20"/>
              </w:rPr>
            </w:pPr>
            <w:r>
              <w:rPr>
                <w:rFonts w:ascii="宋体" w:eastAsia="宋体" w:hAnsi="宋体" w:cs="Times New Roman" w:hint="eastAsia"/>
                <w:bCs/>
                <w:spacing w:val="2"/>
                <w:sz w:val="20"/>
                <w:szCs w:val="20"/>
              </w:rPr>
              <w:t>1.</w:t>
            </w:r>
            <w:r>
              <w:rPr>
                <w:rFonts w:ascii="宋体" w:eastAsia="宋体" w:hAnsi="宋体" w:cs="Times New Roman"/>
                <w:bCs/>
                <w:spacing w:val="2"/>
                <w:sz w:val="20"/>
                <w:szCs w:val="20"/>
              </w:rPr>
              <w:t xml:space="preserve">     </w:t>
            </w:r>
            <w:r>
              <w:rPr>
                <w:rFonts w:ascii="宋体" w:eastAsia="宋体" w:hAnsi="宋体" w:cs="Times New Roman" w:hint="eastAsia"/>
                <w:bCs/>
                <w:spacing w:val="2"/>
                <w:sz w:val="20"/>
                <w:szCs w:val="20"/>
              </w:rPr>
              <w:t>授权委托书、投标保证金支付证明复印件不应</w:t>
            </w:r>
            <w:proofErr w:type="gramStart"/>
            <w:r>
              <w:rPr>
                <w:rFonts w:ascii="宋体" w:eastAsia="宋体" w:hAnsi="宋体" w:cs="Times New Roman" w:hint="eastAsia"/>
                <w:bCs/>
                <w:spacing w:val="2"/>
                <w:sz w:val="20"/>
                <w:szCs w:val="20"/>
              </w:rPr>
              <w:t>随其它</w:t>
            </w:r>
            <w:proofErr w:type="gramEnd"/>
            <w:r>
              <w:rPr>
                <w:rFonts w:ascii="宋体" w:eastAsia="宋体" w:hAnsi="宋体" w:cs="Times New Roman" w:hint="eastAsia"/>
                <w:bCs/>
                <w:spacing w:val="2"/>
                <w:sz w:val="20"/>
                <w:szCs w:val="20"/>
              </w:rPr>
              <w:t>投标文件密封，应当由法人代表授权委托人随身携带。</w:t>
            </w:r>
          </w:p>
          <w:p w:rsidR="006158F5" w:rsidRDefault="00D93794">
            <w:pPr>
              <w:spacing w:line="400" w:lineRule="exact"/>
              <w:rPr>
                <w:rFonts w:ascii="宋体" w:eastAsia="宋体" w:hAnsi="宋体" w:cs="Times New Roman"/>
                <w:bCs/>
                <w:spacing w:val="2"/>
                <w:sz w:val="20"/>
                <w:szCs w:val="20"/>
              </w:rPr>
            </w:pPr>
            <w:r>
              <w:rPr>
                <w:rFonts w:ascii="宋体" w:eastAsia="宋体" w:hAnsi="宋体" w:cs="Times New Roman" w:hint="eastAsia"/>
                <w:bCs/>
                <w:spacing w:val="2"/>
                <w:sz w:val="20"/>
                <w:szCs w:val="20"/>
              </w:rPr>
              <w:t>2.</w:t>
            </w:r>
            <w:r>
              <w:rPr>
                <w:rFonts w:ascii="宋体" w:eastAsia="宋体" w:hAnsi="宋体" w:cs="Times New Roman"/>
                <w:bCs/>
                <w:spacing w:val="2"/>
                <w:sz w:val="20"/>
                <w:szCs w:val="20"/>
              </w:rPr>
              <w:t xml:space="preserve">     </w:t>
            </w:r>
            <w:r>
              <w:rPr>
                <w:rFonts w:ascii="宋体" w:eastAsia="宋体" w:hAnsi="宋体" w:cs="Times New Roman" w:hint="eastAsia"/>
                <w:bCs/>
                <w:spacing w:val="2"/>
                <w:sz w:val="20"/>
                <w:szCs w:val="20"/>
              </w:rPr>
              <w:t>投标信袋封条上加盖投标人公章和法定代表人</w:t>
            </w:r>
            <w:proofErr w:type="gramStart"/>
            <w:r>
              <w:rPr>
                <w:rFonts w:ascii="宋体" w:eastAsia="宋体" w:hAnsi="宋体" w:cs="Times New Roman" w:hint="eastAsia"/>
                <w:bCs/>
                <w:spacing w:val="2"/>
                <w:sz w:val="20"/>
                <w:szCs w:val="20"/>
              </w:rPr>
              <w:t>印签各两枚</w:t>
            </w:r>
            <w:proofErr w:type="gramEnd"/>
            <w:r>
              <w:rPr>
                <w:rFonts w:ascii="宋体" w:eastAsia="宋体" w:hAnsi="宋体" w:cs="Times New Roman" w:hint="eastAsia"/>
                <w:bCs/>
                <w:spacing w:val="2"/>
                <w:sz w:val="20"/>
                <w:szCs w:val="20"/>
              </w:rPr>
              <w:t>。</w:t>
            </w:r>
          </w:p>
          <w:p w:rsidR="006158F5" w:rsidRDefault="00D93794">
            <w:pPr>
              <w:spacing w:line="400" w:lineRule="exact"/>
              <w:ind w:firstLineChars="350" w:firstLine="714"/>
              <w:rPr>
                <w:rFonts w:ascii="宋体" w:eastAsia="宋体" w:hAnsi="宋体" w:cs="Times New Roman"/>
                <w:bCs/>
                <w:spacing w:val="2"/>
                <w:sz w:val="20"/>
                <w:szCs w:val="20"/>
              </w:rPr>
            </w:pPr>
            <w:r>
              <w:rPr>
                <w:rFonts w:ascii="宋体" w:eastAsia="宋体" w:hAnsi="宋体" w:cs="Times New Roman" w:hint="eastAsia"/>
                <w:bCs/>
                <w:spacing w:val="2"/>
                <w:sz w:val="20"/>
                <w:szCs w:val="20"/>
              </w:rPr>
              <w:lastRenderedPageBreak/>
              <w:t>投标文件封面需有以下标识：</w:t>
            </w:r>
          </w:p>
          <w:tbl>
            <w:tblPr>
              <w:tblW w:w="6558"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4"/>
              <w:gridCol w:w="3394"/>
            </w:tblGrid>
            <w:tr w:rsidR="006158F5">
              <w:trPr>
                <w:trHeight w:val="401"/>
              </w:trPr>
              <w:tc>
                <w:tcPr>
                  <w:tcW w:w="3164" w:type="dxa"/>
                </w:tcPr>
                <w:p w:rsidR="006158F5" w:rsidRPr="000B7E73" w:rsidRDefault="00D93794" w:rsidP="00BE0F25">
                  <w:pPr>
                    <w:framePr w:hSpace="180" w:wrap="around" w:vAnchor="text" w:hAnchor="margin" w:y="769"/>
                    <w:spacing w:line="400" w:lineRule="exact"/>
                    <w:rPr>
                      <w:rFonts w:ascii="宋体" w:eastAsia="宋体" w:hAnsi="宋体" w:cs="Times New Roman"/>
                      <w:bCs/>
                      <w:spacing w:val="2"/>
                      <w:sz w:val="20"/>
                      <w:szCs w:val="20"/>
                    </w:rPr>
                  </w:pPr>
                  <w:r w:rsidRPr="000B7E73">
                    <w:rPr>
                      <w:rFonts w:ascii="宋体" w:eastAsia="宋体" w:hAnsi="宋体" w:cs="Times New Roman" w:hint="eastAsia"/>
                      <w:bCs/>
                      <w:spacing w:val="2"/>
                      <w:sz w:val="20"/>
                      <w:szCs w:val="20"/>
                    </w:rPr>
                    <w:t>投标工程名称：</w:t>
                  </w:r>
                </w:p>
              </w:tc>
              <w:tc>
                <w:tcPr>
                  <w:tcW w:w="3394" w:type="dxa"/>
                </w:tcPr>
                <w:p w:rsidR="006158F5" w:rsidRDefault="006158F5" w:rsidP="00BE0F25">
                  <w:pPr>
                    <w:framePr w:hSpace="180" w:wrap="around" w:vAnchor="text" w:hAnchor="margin" w:y="769"/>
                    <w:spacing w:line="400" w:lineRule="exact"/>
                    <w:rPr>
                      <w:rFonts w:ascii="宋体" w:eastAsia="宋体" w:hAnsi="宋体" w:cs="Times New Roman"/>
                      <w:bCs/>
                      <w:spacing w:val="2"/>
                      <w:sz w:val="20"/>
                      <w:szCs w:val="20"/>
                      <w:highlight w:val="yellow"/>
                    </w:rPr>
                  </w:pPr>
                </w:p>
              </w:tc>
            </w:tr>
            <w:tr w:rsidR="006158F5">
              <w:trPr>
                <w:trHeight w:val="416"/>
              </w:trPr>
              <w:tc>
                <w:tcPr>
                  <w:tcW w:w="3164" w:type="dxa"/>
                </w:tcPr>
                <w:p w:rsidR="006158F5" w:rsidRPr="000B7E73" w:rsidRDefault="00D93794" w:rsidP="00BE0F25">
                  <w:pPr>
                    <w:framePr w:hSpace="180" w:wrap="around" w:vAnchor="text" w:hAnchor="margin" w:y="769"/>
                    <w:spacing w:line="400" w:lineRule="exact"/>
                    <w:rPr>
                      <w:rFonts w:ascii="宋体" w:eastAsia="宋体" w:hAnsi="宋体" w:cs="Times New Roman"/>
                      <w:bCs/>
                      <w:spacing w:val="2"/>
                      <w:sz w:val="20"/>
                      <w:szCs w:val="20"/>
                    </w:rPr>
                  </w:pPr>
                  <w:r w:rsidRPr="000B7E73">
                    <w:rPr>
                      <w:rFonts w:ascii="宋体" w:eastAsia="宋体" w:hAnsi="宋体" w:cs="Times New Roman" w:hint="eastAsia"/>
                      <w:bCs/>
                      <w:spacing w:val="2"/>
                      <w:sz w:val="20"/>
                      <w:szCs w:val="20"/>
                    </w:rPr>
                    <w:t>投标人名称：</w:t>
                  </w:r>
                </w:p>
              </w:tc>
              <w:tc>
                <w:tcPr>
                  <w:tcW w:w="3394" w:type="dxa"/>
                </w:tcPr>
                <w:p w:rsidR="006158F5" w:rsidRDefault="006158F5" w:rsidP="00BE0F25">
                  <w:pPr>
                    <w:framePr w:hSpace="180" w:wrap="around" w:vAnchor="text" w:hAnchor="margin" w:y="769"/>
                    <w:spacing w:line="400" w:lineRule="exact"/>
                    <w:rPr>
                      <w:rFonts w:ascii="宋体" w:eastAsia="宋体" w:hAnsi="宋体" w:cs="Times New Roman"/>
                      <w:bCs/>
                      <w:spacing w:val="2"/>
                      <w:sz w:val="20"/>
                      <w:szCs w:val="20"/>
                      <w:highlight w:val="yellow"/>
                    </w:rPr>
                  </w:pPr>
                </w:p>
              </w:tc>
            </w:tr>
            <w:tr w:rsidR="006158F5">
              <w:trPr>
                <w:trHeight w:val="272"/>
              </w:trPr>
              <w:tc>
                <w:tcPr>
                  <w:tcW w:w="3164" w:type="dxa"/>
                </w:tcPr>
                <w:p w:rsidR="006158F5" w:rsidRPr="000B7E73" w:rsidRDefault="00D93794" w:rsidP="00BE0F25">
                  <w:pPr>
                    <w:framePr w:hSpace="180" w:wrap="around" w:vAnchor="text" w:hAnchor="margin" w:y="769"/>
                    <w:spacing w:line="400" w:lineRule="exact"/>
                    <w:rPr>
                      <w:rFonts w:ascii="宋体" w:eastAsia="宋体" w:hAnsi="宋体" w:cs="Times New Roman"/>
                      <w:bCs/>
                      <w:spacing w:val="2"/>
                      <w:sz w:val="20"/>
                      <w:szCs w:val="20"/>
                    </w:rPr>
                  </w:pPr>
                  <w:r w:rsidRPr="000B7E73">
                    <w:rPr>
                      <w:rFonts w:ascii="宋体" w:eastAsia="宋体" w:hAnsi="宋体" w:cs="Times New Roman" w:hint="eastAsia"/>
                      <w:bCs/>
                      <w:spacing w:val="2"/>
                      <w:sz w:val="20"/>
                      <w:szCs w:val="20"/>
                    </w:rPr>
                    <w:t>投标人地址及邮编：</w:t>
                  </w:r>
                </w:p>
              </w:tc>
              <w:tc>
                <w:tcPr>
                  <w:tcW w:w="3394" w:type="dxa"/>
                </w:tcPr>
                <w:p w:rsidR="006158F5" w:rsidRDefault="006158F5" w:rsidP="00BE0F25">
                  <w:pPr>
                    <w:framePr w:hSpace="180" w:wrap="around" w:vAnchor="text" w:hAnchor="margin" w:y="769"/>
                    <w:spacing w:line="400" w:lineRule="exact"/>
                    <w:rPr>
                      <w:rFonts w:ascii="宋体" w:eastAsia="宋体" w:hAnsi="宋体" w:cs="Times New Roman"/>
                      <w:bCs/>
                      <w:spacing w:val="2"/>
                      <w:sz w:val="20"/>
                      <w:szCs w:val="20"/>
                      <w:highlight w:val="yellow"/>
                    </w:rPr>
                  </w:pPr>
                </w:p>
              </w:tc>
            </w:tr>
            <w:tr w:rsidR="006158F5">
              <w:trPr>
                <w:trHeight w:val="272"/>
              </w:trPr>
              <w:tc>
                <w:tcPr>
                  <w:tcW w:w="3164" w:type="dxa"/>
                </w:tcPr>
                <w:p w:rsidR="006158F5" w:rsidRPr="000B7E73" w:rsidRDefault="00D93794" w:rsidP="00BE0F25">
                  <w:pPr>
                    <w:framePr w:hSpace="180" w:wrap="around" w:vAnchor="text" w:hAnchor="margin" w:y="769"/>
                    <w:spacing w:line="400" w:lineRule="exact"/>
                    <w:rPr>
                      <w:rFonts w:ascii="宋体" w:eastAsia="宋体" w:hAnsi="宋体" w:cs="Times New Roman"/>
                      <w:bCs/>
                      <w:spacing w:val="2"/>
                      <w:sz w:val="20"/>
                      <w:szCs w:val="20"/>
                    </w:rPr>
                  </w:pPr>
                  <w:r w:rsidRPr="000B7E73">
                    <w:rPr>
                      <w:rFonts w:ascii="宋体" w:eastAsia="宋体" w:hAnsi="宋体" w:cs="Times New Roman" w:hint="eastAsia"/>
                      <w:bCs/>
                      <w:spacing w:val="2"/>
                      <w:sz w:val="20"/>
                      <w:szCs w:val="20"/>
                    </w:rPr>
                    <w:t>投标截止前不得启封</w:t>
                  </w:r>
                </w:p>
              </w:tc>
              <w:tc>
                <w:tcPr>
                  <w:tcW w:w="3394" w:type="dxa"/>
                </w:tcPr>
                <w:p w:rsidR="006158F5" w:rsidRDefault="006158F5" w:rsidP="00BE0F25">
                  <w:pPr>
                    <w:framePr w:hSpace="180" w:wrap="around" w:vAnchor="text" w:hAnchor="margin" w:y="769"/>
                    <w:spacing w:line="400" w:lineRule="exact"/>
                    <w:rPr>
                      <w:rFonts w:ascii="宋体" w:eastAsia="宋体" w:hAnsi="宋体" w:cs="Times New Roman"/>
                      <w:bCs/>
                      <w:spacing w:val="2"/>
                      <w:sz w:val="20"/>
                      <w:szCs w:val="20"/>
                      <w:highlight w:val="yellow"/>
                    </w:rPr>
                  </w:pPr>
                </w:p>
              </w:tc>
            </w:tr>
          </w:tbl>
          <w:p w:rsidR="006158F5" w:rsidRDefault="00D93794">
            <w:pPr>
              <w:spacing w:line="400" w:lineRule="exact"/>
              <w:ind w:left="714" w:hangingChars="350" w:hanging="714"/>
              <w:rPr>
                <w:rFonts w:ascii="宋体" w:eastAsia="宋体" w:hAnsi="宋体" w:cs="Times New Roman"/>
                <w:bCs/>
                <w:spacing w:val="2"/>
                <w:sz w:val="20"/>
                <w:szCs w:val="20"/>
              </w:rPr>
            </w:pPr>
            <w:r>
              <w:rPr>
                <w:rFonts w:ascii="宋体" w:eastAsia="宋体" w:hAnsi="宋体" w:cs="Times New Roman" w:hint="eastAsia"/>
                <w:bCs/>
                <w:spacing w:val="2"/>
                <w:sz w:val="20"/>
                <w:szCs w:val="20"/>
              </w:rPr>
              <w:t>3.</w:t>
            </w:r>
            <w:r>
              <w:rPr>
                <w:rFonts w:ascii="宋体" w:eastAsia="宋体" w:hAnsi="宋体" w:cs="Times New Roman"/>
                <w:bCs/>
                <w:spacing w:val="2"/>
                <w:sz w:val="20"/>
                <w:szCs w:val="20"/>
              </w:rPr>
              <w:t xml:space="preserve">     </w:t>
            </w:r>
            <w:r>
              <w:rPr>
                <w:rFonts w:ascii="宋体" w:eastAsia="宋体" w:hAnsi="宋体" w:cs="Times New Roman" w:hint="eastAsia"/>
                <w:bCs/>
                <w:spacing w:val="2"/>
                <w:sz w:val="20"/>
                <w:szCs w:val="20"/>
              </w:rPr>
              <w:t>如果在信袋上没有按上述规定密封、加写标志，招标人将不承担投标文件错放或提前开封的责任，由此造成的过早开封的投标文件，招标人将予以拒绝，并退还给投标人。</w:t>
            </w:r>
          </w:p>
          <w:p w:rsidR="006158F5" w:rsidRPr="00605283" w:rsidRDefault="00D93794">
            <w:pPr>
              <w:tabs>
                <w:tab w:val="left" w:pos="720"/>
                <w:tab w:val="left" w:pos="900"/>
              </w:tabs>
              <w:overflowPunct w:val="0"/>
              <w:spacing w:line="400" w:lineRule="exact"/>
              <w:rPr>
                <w:rFonts w:ascii="宋体" w:eastAsia="宋体" w:hAnsi="宋体" w:cs="Times New Roman"/>
                <w:bCs/>
                <w:spacing w:val="2"/>
                <w:kern w:val="0"/>
                <w:sz w:val="20"/>
                <w:szCs w:val="20"/>
              </w:rPr>
            </w:pPr>
            <w:r>
              <w:rPr>
                <w:rFonts w:ascii="宋体" w:eastAsia="宋体" w:hAnsi="宋体" w:cs="Times New Roman" w:hint="eastAsia"/>
                <w:bCs/>
                <w:spacing w:val="2"/>
                <w:kern w:val="0"/>
                <w:sz w:val="20"/>
                <w:szCs w:val="20"/>
              </w:rPr>
              <w:t>4.</w:t>
            </w:r>
            <w:r>
              <w:rPr>
                <w:rFonts w:ascii="宋体" w:eastAsia="宋体" w:hAnsi="宋体" w:cs="Times New Roman"/>
                <w:bCs/>
                <w:spacing w:val="2"/>
                <w:kern w:val="0"/>
                <w:sz w:val="20"/>
                <w:szCs w:val="20"/>
              </w:rPr>
              <w:t xml:space="preserve">    </w:t>
            </w:r>
            <w:r w:rsidRPr="00605283">
              <w:rPr>
                <w:rFonts w:ascii="宋体" w:eastAsia="宋体" w:hAnsi="宋体" w:cs="Times New Roman" w:hint="eastAsia"/>
                <w:bCs/>
                <w:spacing w:val="2"/>
                <w:kern w:val="0"/>
                <w:sz w:val="20"/>
                <w:szCs w:val="20"/>
              </w:rPr>
              <w:t>投标文件数量及密封方式：</w:t>
            </w:r>
          </w:p>
          <w:p w:rsidR="006158F5" w:rsidRDefault="00D93794">
            <w:pPr>
              <w:overflowPunct w:val="0"/>
              <w:spacing w:line="400" w:lineRule="exact"/>
              <w:ind w:leftChars="300" w:left="630"/>
              <w:rPr>
                <w:rFonts w:ascii="宋体" w:eastAsia="宋体" w:hAnsi="宋体" w:cs="Times New Roman"/>
                <w:bCs/>
                <w:spacing w:val="2"/>
                <w:kern w:val="0"/>
                <w:sz w:val="20"/>
                <w:szCs w:val="20"/>
              </w:rPr>
            </w:pPr>
            <w:r w:rsidRPr="00605283">
              <w:rPr>
                <w:rFonts w:ascii="宋体" w:eastAsia="宋体" w:hAnsi="宋体" w:cs="Times New Roman" w:hint="eastAsia"/>
                <w:bCs/>
                <w:spacing w:val="2"/>
                <w:kern w:val="0"/>
                <w:sz w:val="20"/>
                <w:szCs w:val="20"/>
              </w:rPr>
              <w:t>投标文件：正本1份、副本1份、电子版1份，投标文件需密封，密封处加盖公章，电子版单独密封在一个信封内；</w:t>
            </w:r>
          </w:p>
          <w:p w:rsidR="006158F5" w:rsidRDefault="00D93794">
            <w:pPr>
              <w:spacing w:line="400" w:lineRule="exact"/>
              <w:rPr>
                <w:rFonts w:ascii="宋体" w:eastAsia="宋体" w:hAnsi="宋体" w:cs="Times New Roman"/>
                <w:b/>
                <w:sz w:val="20"/>
                <w:szCs w:val="20"/>
              </w:rPr>
            </w:pPr>
            <w:r>
              <w:rPr>
                <w:rFonts w:ascii="宋体" w:eastAsia="宋体" w:hAnsi="宋体" w:cs="Times New Roman" w:hint="eastAsia"/>
                <w:b/>
                <w:sz w:val="20"/>
                <w:szCs w:val="20"/>
              </w:rPr>
              <w:t>16.    投标文件的修改与撤回:</w:t>
            </w:r>
          </w:p>
          <w:p w:rsidR="006158F5" w:rsidRDefault="00D93794">
            <w:pPr>
              <w:spacing w:line="400" w:lineRule="exact"/>
              <w:ind w:left="714" w:hangingChars="350" w:hanging="714"/>
              <w:rPr>
                <w:rFonts w:ascii="宋体" w:eastAsia="宋体" w:hAnsi="宋体" w:cs="Times New Roman"/>
                <w:bCs/>
                <w:spacing w:val="2"/>
                <w:sz w:val="20"/>
                <w:szCs w:val="20"/>
              </w:rPr>
            </w:pPr>
            <w:r>
              <w:rPr>
                <w:rFonts w:ascii="宋体" w:eastAsia="宋体" w:hAnsi="宋体" w:cs="Times New Roman" w:hint="eastAsia"/>
                <w:bCs/>
                <w:spacing w:val="2"/>
                <w:sz w:val="20"/>
                <w:szCs w:val="20"/>
              </w:rPr>
              <w:t>16.1   投标人在递交投标文件以后，可以修改或撤回其投标文件。但此要求必须书面提出并经投标文件签字人签字，且这种修改与撤回的通知必须在规定的投标截止时间前送达招标联系人，并得到招标联系人若书面确认；</w:t>
            </w:r>
          </w:p>
          <w:p w:rsidR="006158F5" w:rsidRDefault="00D93794">
            <w:pPr>
              <w:spacing w:line="400" w:lineRule="exact"/>
              <w:ind w:left="714" w:hangingChars="350" w:hanging="714"/>
              <w:rPr>
                <w:rFonts w:ascii="宋体" w:eastAsia="宋体" w:hAnsi="宋体" w:cs="Times New Roman"/>
                <w:bCs/>
                <w:spacing w:val="2"/>
                <w:sz w:val="20"/>
                <w:szCs w:val="20"/>
              </w:rPr>
            </w:pPr>
            <w:r>
              <w:rPr>
                <w:rFonts w:ascii="宋体" w:eastAsia="宋体" w:hAnsi="宋体" w:cs="Times New Roman" w:hint="eastAsia"/>
                <w:bCs/>
                <w:spacing w:val="2"/>
                <w:sz w:val="20"/>
                <w:szCs w:val="20"/>
              </w:rPr>
              <w:t>16.2   投标人的修改或撤回通知应</w:t>
            </w:r>
            <w:proofErr w:type="gramStart"/>
            <w:r>
              <w:rPr>
                <w:rFonts w:ascii="宋体" w:eastAsia="宋体" w:hAnsi="宋体" w:cs="Times New Roman" w:hint="eastAsia"/>
                <w:bCs/>
                <w:spacing w:val="2"/>
                <w:sz w:val="20"/>
                <w:szCs w:val="20"/>
              </w:rPr>
              <w:t>按关于</w:t>
            </w:r>
            <w:proofErr w:type="gramEnd"/>
            <w:r>
              <w:rPr>
                <w:rFonts w:ascii="宋体" w:eastAsia="宋体" w:hAnsi="宋体" w:cs="Times New Roman" w:hint="eastAsia"/>
                <w:bCs/>
                <w:spacing w:val="2"/>
                <w:sz w:val="20"/>
                <w:szCs w:val="20"/>
              </w:rPr>
              <w:t>投标文件递交的规定备制、密封、标志和递交，另外还应在密封袋上标明“修改”或“撤回”字样；</w:t>
            </w:r>
          </w:p>
          <w:p w:rsidR="006158F5" w:rsidRDefault="00D93794">
            <w:pPr>
              <w:spacing w:line="400" w:lineRule="exact"/>
              <w:ind w:left="714" w:hangingChars="350" w:hanging="714"/>
              <w:rPr>
                <w:rFonts w:ascii="宋体" w:eastAsia="宋体" w:hAnsi="宋体" w:cs="Times New Roman"/>
                <w:bCs/>
                <w:spacing w:val="2"/>
                <w:sz w:val="20"/>
                <w:szCs w:val="20"/>
              </w:rPr>
            </w:pPr>
            <w:r>
              <w:rPr>
                <w:rFonts w:ascii="宋体" w:eastAsia="宋体" w:hAnsi="宋体" w:cs="Times New Roman" w:hint="eastAsia"/>
                <w:bCs/>
                <w:spacing w:val="2"/>
                <w:sz w:val="20"/>
                <w:szCs w:val="20"/>
              </w:rPr>
              <w:t>16.3   投标撤回通知书也可以采用传真的方式，只要招标人在投标截止时间前收到此传真，且此传真满足下列条件：</w:t>
            </w:r>
          </w:p>
          <w:p w:rsidR="006158F5" w:rsidRDefault="00D93794">
            <w:pPr>
              <w:spacing w:line="400" w:lineRule="exact"/>
              <w:rPr>
                <w:rFonts w:ascii="宋体" w:eastAsia="宋体" w:hAnsi="宋体" w:cs="Times New Roman"/>
                <w:bCs/>
                <w:spacing w:val="2"/>
                <w:sz w:val="20"/>
                <w:szCs w:val="20"/>
              </w:rPr>
            </w:pPr>
            <w:r>
              <w:rPr>
                <w:rFonts w:ascii="宋体" w:eastAsia="宋体" w:hAnsi="宋体" w:cs="Times New Roman" w:hint="eastAsia"/>
                <w:bCs/>
                <w:spacing w:val="2"/>
                <w:sz w:val="20"/>
                <w:szCs w:val="20"/>
              </w:rPr>
              <w:t>16.3.1 传真件应采用上端印有投标人名称、地址、电话或标志的信笺；</w:t>
            </w:r>
          </w:p>
          <w:p w:rsidR="006158F5" w:rsidRDefault="00D93794">
            <w:pPr>
              <w:spacing w:line="400" w:lineRule="exact"/>
              <w:rPr>
                <w:rFonts w:ascii="宋体" w:eastAsia="宋体" w:hAnsi="宋体" w:cs="Times New Roman"/>
                <w:bCs/>
                <w:spacing w:val="2"/>
                <w:sz w:val="20"/>
                <w:szCs w:val="20"/>
              </w:rPr>
            </w:pPr>
            <w:r>
              <w:rPr>
                <w:rFonts w:ascii="宋体" w:eastAsia="宋体" w:hAnsi="宋体" w:cs="Times New Roman" w:hint="eastAsia"/>
                <w:bCs/>
                <w:spacing w:val="2"/>
                <w:sz w:val="20"/>
                <w:szCs w:val="20"/>
              </w:rPr>
              <w:t>16.3.2 非常清楚地标明“撤回”字样；</w:t>
            </w:r>
          </w:p>
          <w:p w:rsidR="006158F5" w:rsidRDefault="00D93794">
            <w:pPr>
              <w:spacing w:line="400" w:lineRule="exact"/>
              <w:rPr>
                <w:rFonts w:ascii="宋体" w:eastAsia="宋体" w:hAnsi="宋体" w:cs="Times New Roman"/>
                <w:bCs/>
                <w:spacing w:val="2"/>
                <w:sz w:val="20"/>
                <w:szCs w:val="20"/>
              </w:rPr>
            </w:pPr>
            <w:r>
              <w:rPr>
                <w:rFonts w:ascii="宋体" w:eastAsia="宋体" w:hAnsi="宋体" w:cs="Times New Roman" w:hint="eastAsia"/>
                <w:bCs/>
                <w:spacing w:val="2"/>
                <w:sz w:val="20"/>
                <w:szCs w:val="20"/>
              </w:rPr>
              <w:t>16.3.3 传真由投标文件授权的签字人签字；</w:t>
            </w:r>
          </w:p>
          <w:p w:rsidR="006158F5" w:rsidRDefault="00D93794">
            <w:pPr>
              <w:spacing w:line="400" w:lineRule="exact"/>
              <w:ind w:left="714" w:hangingChars="350" w:hanging="714"/>
              <w:rPr>
                <w:rFonts w:ascii="宋体" w:eastAsia="宋体" w:hAnsi="宋体" w:cs="Times New Roman"/>
                <w:bCs/>
                <w:spacing w:val="2"/>
                <w:sz w:val="20"/>
                <w:szCs w:val="20"/>
              </w:rPr>
            </w:pPr>
            <w:r>
              <w:rPr>
                <w:rFonts w:ascii="宋体" w:eastAsia="宋体" w:hAnsi="宋体" w:cs="Times New Roman" w:hint="eastAsia"/>
                <w:bCs/>
                <w:spacing w:val="2"/>
                <w:sz w:val="20"/>
                <w:szCs w:val="20"/>
              </w:rPr>
              <w:t>16.3.4 同时通过另外一种通讯方式发出一份相同内容通知，作为对上述传真的辅助证明。但此通知也应在投标截止时间前收到。</w:t>
            </w:r>
          </w:p>
          <w:p w:rsidR="006158F5" w:rsidRDefault="00D93794">
            <w:pPr>
              <w:spacing w:line="400" w:lineRule="exact"/>
              <w:rPr>
                <w:rFonts w:ascii="宋体" w:eastAsia="宋体" w:hAnsi="宋体" w:cs="Times New Roman"/>
                <w:bCs/>
                <w:spacing w:val="2"/>
                <w:sz w:val="20"/>
                <w:szCs w:val="20"/>
              </w:rPr>
            </w:pPr>
            <w:r>
              <w:rPr>
                <w:rFonts w:ascii="宋体" w:eastAsia="宋体" w:hAnsi="宋体" w:cs="Times New Roman" w:hint="eastAsia"/>
                <w:bCs/>
                <w:spacing w:val="2"/>
                <w:sz w:val="20"/>
                <w:szCs w:val="20"/>
              </w:rPr>
              <w:t>16.4   在投标截止时间后，投标人不能更改投标文件；</w:t>
            </w:r>
          </w:p>
          <w:p w:rsidR="006158F5" w:rsidRDefault="00D93794">
            <w:pPr>
              <w:spacing w:line="400" w:lineRule="exact"/>
              <w:ind w:left="714" w:hangingChars="350" w:hanging="714"/>
              <w:rPr>
                <w:rFonts w:ascii="宋体" w:eastAsia="宋体" w:hAnsi="宋体" w:cs="Times New Roman"/>
                <w:bCs/>
                <w:spacing w:val="2"/>
                <w:sz w:val="20"/>
                <w:szCs w:val="20"/>
              </w:rPr>
            </w:pPr>
            <w:r>
              <w:rPr>
                <w:rFonts w:ascii="宋体" w:eastAsia="宋体" w:hAnsi="宋体" w:cs="Times New Roman" w:hint="eastAsia"/>
                <w:bCs/>
                <w:spacing w:val="2"/>
                <w:sz w:val="20"/>
                <w:szCs w:val="20"/>
              </w:rPr>
              <w:t>16.5   投标截止时间与投标文件有效期终止日之间这段期间内，投标人不能撤回投标文件。</w:t>
            </w:r>
          </w:p>
          <w:p w:rsidR="006158F5" w:rsidRDefault="00D93794">
            <w:pPr>
              <w:spacing w:line="400" w:lineRule="exact"/>
              <w:rPr>
                <w:rFonts w:ascii="宋体" w:eastAsia="宋体" w:hAnsi="宋体" w:cs="Times New Roman"/>
                <w:b/>
                <w:sz w:val="20"/>
                <w:szCs w:val="20"/>
              </w:rPr>
            </w:pPr>
            <w:r>
              <w:rPr>
                <w:rFonts w:ascii="宋体" w:eastAsia="宋体" w:hAnsi="宋体" w:cs="Times New Roman" w:hint="eastAsia"/>
                <w:b/>
                <w:sz w:val="20"/>
                <w:szCs w:val="20"/>
              </w:rPr>
              <w:t>17.    投标截止时间：</w:t>
            </w:r>
          </w:p>
          <w:p w:rsidR="006158F5" w:rsidRDefault="00D93794">
            <w:pPr>
              <w:spacing w:line="400" w:lineRule="exact"/>
              <w:rPr>
                <w:rFonts w:ascii="宋体" w:eastAsia="宋体" w:hAnsi="宋体" w:cs="Times New Roman"/>
                <w:bCs/>
                <w:spacing w:val="2"/>
                <w:sz w:val="20"/>
                <w:szCs w:val="20"/>
              </w:rPr>
            </w:pPr>
            <w:r>
              <w:rPr>
                <w:rFonts w:ascii="宋体" w:eastAsia="宋体" w:hAnsi="宋体" w:cs="Times New Roman" w:hint="eastAsia"/>
                <w:bCs/>
                <w:spacing w:val="2"/>
                <w:sz w:val="20"/>
                <w:szCs w:val="20"/>
              </w:rPr>
              <w:t>17.1   投标截止时间：</w:t>
            </w:r>
            <w:r>
              <w:rPr>
                <w:rFonts w:ascii="宋体" w:eastAsia="宋体" w:hAnsi="宋体" w:cs="Times New Roman" w:hint="eastAsia"/>
                <w:bCs/>
                <w:spacing w:val="2"/>
                <w:sz w:val="20"/>
                <w:szCs w:val="20"/>
                <w:u w:val="single"/>
              </w:rPr>
              <w:t xml:space="preserve"> </w:t>
            </w:r>
            <w:r w:rsidRPr="000B7E73">
              <w:rPr>
                <w:rFonts w:ascii="宋体" w:eastAsia="宋体" w:hAnsi="宋体" w:cs="Times New Roman" w:hint="eastAsia"/>
                <w:bCs/>
                <w:spacing w:val="2"/>
                <w:sz w:val="20"/>
                <w:szCs w:val="20"/>
                <w:u w:val="single"/>
              </w:rPr>
              <w:t>202</w:t>
            </w:r>
            <w:r w:rsidRPr="000B7E73">
              <w:rPr>
                <w:rFonts w:ascii="宋体" w:eastAsia="宋体" w:hAnsi="宋体" w:cs="Times New Roman"/>
                <w:bCs/>
                <w:spacing w:val="2"/>
                <w:sz w:val="20"/>
                <w:szCs w:val="20"/>
                <w:u w:val="single"/>
              </w:rPr>
              <w:t>3</w:t>
            </w:r>
            <w:r w:rsidRPr="000B7E73">
              <w:rPr>
                <w:rFonts w:ascii="宋体" w:eastAsia="宋体" w:hAnsi="宋体" w:cs="Times New Roman" w:hint="eastAsia"/>
                <w:bCs/>
                <w:spacing w:val="2"/>
                <w:sz w:val="20"/>
                <w:szCs w:val="20"/>
                <w:u w:val="single"/>
              </w:rPr>
              <w:t>年6月</w:t>
            </w:r>
            <w:r w:rsidR="00605283">
              <w:rPr>
                <w:rFonts w:ascii="宋体" w:eastAsia="宋体" w:hAnsi="宋体" w:cs="Times New Roman"/>
                <w:bCs/>
                <w:spacing w:val="2"/>
                <w:sz w:val="20"/>
                <w:szCs w:val="20"/>
                <w:u w:val="single"/>
              </w:rPr>
              <w:t>4</w:t>
            </w:r>
            <w:r w:rsidRPr="000B7E73">
              <w:rPr>
                <w:rFonts w:ascii="宋体" w:eastAsia="宋体" w:hAnsi="宋体" w:cs="Times New Roman" w:hint="eastAsia"/>
                <w:bCs/>
                <w:spacing w:val="2"/>
                <w:sz w:val="20"/>
                <w:szCs w:val="20"/>
                <w:u w:val="single"/>
              </w:rPr>
              <w:t>日 1</w:t>
            </w:r>
            <w:r w:rsidRPr="000B7E73">
              <w:rPr>
                <w:rFonts w:ascii="宋体" w:eastAsia="宋体" w:hAnsi="宋体" w:cs="Times New Roman"/>
                <w:bCs/>
                <w:spacing w:val="2"/>
                <w:sz w:val="20"/>
                <w:szCs w:val="20"/>
                <w:u w:val="single"/>
              </w:rPr>
              <w:t>6</w:t>
            </w:r>
            <w:r w:rsidRPr="000B7E73">
              <w:rPr>
                <w:rFonts w:ascii="宋体" w:eastAsia="宋体" w:hAnsi="宋体" w:cs="Times New Roman" w:hint="eastAsia"/>
                <w:bCs/>
                <w:spacing w:val="2"/>
                <w:sz w:val="20"/>
                <w:szCs w:val="20"/>
                <w:u w:val="single"/>
              </w:rPr>
              <w:t xml:space="preserve">:00 </w:t>
            </w:r>
            <w:r w:rsidRPr="000B7E73">
              <w:rPr>
                <w:rFonts w:ascii="宋体" w:eastAsia="宋体" w:hAnsi="宋体" w:cs="Times New Roman" w:hint="eastAsia"/>
                <w:bCs/>
                <w:spacing w:val="2"/>
                <w:sz w:val="20"/>
                <w:szCs w:val="20"/>
              </w:rPr>
              <w:t>；</w:t>
            </w:r>
          </w:p>
          <w:p w:rsidR="006158F5" w:rsidRDefault="00D93794">
            <w:pPr>
              <w:spacing w:line="400" w:lineRule="exact"/>
              <w:rPr>
                <w:rFonts w:ascii="宋体" w:eastAsia="宋体" w:hAnsi="宋体" w:cs="Times New Roman"/>
                <w:bCs/>
                <w:spacing w:val="2"/>
                <w:sz w:val="20"/>
                <w:szCs w:val="20"/>
              </w:rPr>
            </w:pPr>
            <w:r>
              <w:rPr>
                <w:rFonts w:ascii="宋体" w:eastAsia="宋体" w:hAnsi="宋体" w:cs="Times New Roman" w:hint="eastAsia"/>
                <w:bCs/>
                <w:spacing w:val="2"/>
                <w:sz w:val="20"/>
                <w:szCs w:val="20"/>
              </w:rPr>
              <w:t>17.2   投标文件递交地址：</w:t>
            </w:r>
            <w:r>
              <w:rPr>
                <w:rFonts w:ascii="宋体" w:eastAsia="宋体" w:hAnsi="宋体" w:cs="Times New Roman" w:hint="eastAsia"/>
                <w:bCs/>
                <w:spacing w:val="2"/>
                <w:sz w:val="20"/>
                <w:szCs w:val="20"/>
                <w:u w:val="single"/>
              </w:rPr>
              <w:t xml:space="preserve"> </w:t>
            </w:r>
            <w:r>
              <w:rPr>
                <w:rFonts w:ascii="宋体" w:eastAsia="宋体" w:hAnsi="宋体" w:cs="Arial" w:hint="eastAsia"/>
                <w:sz w:val="20"/>
                <w:szCs w:val="20"/>
                <w:u w:val="single"/>
              </w:rPr>
              <w:t>北京市怀柔区</w:t>
            </w:r>
            <w:r>
              <w:rPr>
                <w:rFonts w:ascii="宋体" w:eastAsia="宋体" w:hAnsi="宋体" w:cs="Arial"/>
                <w:sz w:val="20"/>
                <w:szCs w:val="20"/>
                <w:u w:val="single"/>
              </w:rPr>
              <w:t>兴科东大街</w:t>
            </w:r>
            <w:r>
              <w:rPr>
                <w:rFonts w:ascii="宋体" w:eastAsia="宋体" w:hAnsi="宋体" w:cs="Arial" w:hint="eastAsia"/>
                <w:sz w:val="20"/>
                <w:szCs w:val="20"/>
                <w:u w:val="single"/>
              </w:rPr>
              <w:t>11号</w:t>
            </w:r>
            <w:r>
              <w:rPr>
                <w:rFonts w:ascii="宋体" w:eastAsia="宋体" w:hAnsi="宋体" w:cs="Times New Roman" w:hint="eastAsia"/>
                <w:bCs/>
                <w:spacing w:val="2"/>
                <w:sz w:val="20"/>
                <w:szCs w:val="20"/>
                <w:u w:val="single"/>
              </w:rPr>
              <w:t>；</w:t>
            </w:r>
          </w:p>
          <w:p w:rsidR="006158F5" w:rsidRDefault="00D93794">
            <w:pPr>
              <w:spacing w:line="400" w:lineRule="exact"/>
              <w:ind w:leftChars="347" w:left="729"/>
              <w:rPr>
                <w:rFonts w:ascii="宋体" w:eastAsia="宋体" w:hAnsi="宋体" w:cs="Times New Roman"/>
                <w:b/>
                <w:bCs/>
                <w:spacing w:val="2"/>
                <w:sz w:val="20"/>
                <w:szCs w:val="20"/>
              </w:rPr>
            </w:pPr>
            <w:r>
              <w:rPr>
                <w:rFonts w:ascii="宋体" w:eastAsia="宋体" w:hAnsi="宋体" w:cs="Times New Roman" w:hint="eastAsia"/>
                <w:b/>
                <w:bCs/>
                <w:spacing w:val="2"/>
                <w:sz w:val="20"/>
                <w:szCs w:val="20"/>
              </w:rPr>
              <w:t>注：投标人在规定的投标截止时间以后送到的任何投标文件，招标人有权将其作为无效标书处理，该投标人资格亦会被取消。</w:t>
            </w:r>
          </w:p>
          <w:p w:rsidR="006158F5" w:rsidRDefault="00D93794">
            <w:pPr>
              <w:spacing w:line="400" w:lineRule="exact"/>
              <w:rPr>
                <w:rFonts w:ascii="宋体" w:eastAsia="宋体" w:hAnsi="宋体" w:cs="Times New Roman"/>
                <w:b/>
                <w:sz w:val="20"/>
                <w:szCs w:val="20"/>
              </w:rPr>
            </w:pPr>
            <w:r>
              <w:rPr>
                <w:rFonts w:ascii="宋体" w:eastAsia="宋体" w:hAnsi="宋体" w:cs="Times New Roman" w:hint="eastAsia"/>
                <w:b/>
                <w:sz w:val="20"/>
                <w:szCs w:val="20"/>
              </w:rPr>
              <w:t>18.    开标：</w:t>
            </w:r>
          </w:p>
          <w:p w:rsidR="006158F5" w:rsidRDefault="00D93794">
            <w:pPr>
              <w:spacing w:line="400" w:lineRule="exact"/>
              <w:rPr>
                <w:rFonts w:ascii="宋体" w:eastAsia="宋体" w:hAnsi="宋体" w:cs="Times New Roman"/>
                <w:bCs/>
                <w:spacing w:val="2"/>
                <w:sz w:val="20"/>
                <w:szCs w:val="20"/>
              </w:rPr>
            </w:pPr>
            <w:r>
              <w:rPr>
                <w:rFonts w:ascii="宋体" w:eastAsia="宋体" w:hAnsi="宋体" w:cs="Times New Roman" w:hint="eastAsia"/>
                <w:bCs/>
                <w:spacing w:val="2"/>
                <w:sz w:val="20"/>
                <w:szCs w:val="20"/>
              </w:rPr>
              <w:t>18.1   开标时间：</w:t>
            </w:r>
            <w:r>
              <w:rPr>
                <w:rFonts w:ascii="宋体" w:eastAsia="宋体" w:hAnsi="宋体" w:cs="Times New Roman" w:hint="eastAsia"/>
                <w:bCs/>
                <w:spacing w:val="2"/>
                <w:sz w:val="20"/>
                <w:szCs w:val="20"/>
                <w:u w:val="single"/>
              </w:rPr>
              <w:t xml:space="preserve"> 另行确认   </w:t>
            </w:r>
            <w:r>
              <w:rPr>
                <w:rFonts w:ascii="宋体" w:eastAsia="宋体" w:hAnsi="宋体" w:cs="Times New Roman" w:hint="eastAsia"/>
                <w:bCs/>
                <w:spacing w:val="2"/>
                <w:sz w:val="20"/>
                <w:szCs w:val="20"/>
              </w:rPr>
              <w:t>；</w:t>
            </w:r>
          </w:p>
          <w:p w:rsidR="006158F5" w:rsidRDefault="00D93794">
            <w:pPr>
              <w:spacing w:line="400" w:lineRule="exact"/>
              <w:rPr>
                <w:rFonts w:ascii="宋体" w:eastAsia="宋体" w:hAnsi="宋体" w:cs="Times New Roman"/>
                <w:bCs/>
                <w:spacing w:val="2"/>
                <w:sz w:val="20"/>
                <w:szCs w:val="20"/>
              </w:rPr>
            </w:pPr>
            <w:r>
              <w:rPr>
                <w:rFonts w:ascii="宋体" w:eastAsia="宋体" w:hAnsi="宋体" w:cs="Times New Roman" w:hint="eastAsia"/>
                <w:bCs/>
                <w:spacing w:val="2"/>
                <w:sz w:val="20"/>
                <w:szCs w:val="20"/>
              </w:rPr>
              <w:lastRenderedPageBreak/>
              <w:t>18.2   开标地点：</w:t>
            </w:r>
            <w:r>
              <w:rPr>
                <w:rFonts w:ascii="宋体" w:eastAsia="宋体" w:hAnsi="宋体" w:cs="Times New Roman" w:hint="eastAsia"/>
                <w:bCs/>
                <w:spacing w:val="2"/>
                <w:sz w:val="20"/>
                <w:szCs w:val="20"/>
                <w:u w:val="single"/>
              </w:rPr>
              <w:t xml:space="preserve"> </w:t>
            </w:r>
            <w:r>
              <w:rPr>
                <w:rFonts w:ascii="宋体" w:eastAsia="宋体" w:hAnsi="宋体" w:cs="Arial" w:hint="eastAsia"/>
                <w:sz w:val="20"/>
                <w:szCs w:val="20"/>
                <w:u w:val="single"/>
              </w:rPr>
              <w:t>国联汽车动力电池研究院</w:t>
            </w:r>
            <w:r>
              <w:rPr>
                <w:rFonts w:ascii="宋体" w:eastAsia="宋体" w:hAnsi="宋体" w:cs="Arial"/>
                <w:sz w:val="20"/>
                <w:szCs w:val="20"/>
                <w:u w:val="single"/>
              </w:rPr>
              <w:t>有限责任公司会议室</w:t>
            </w:r>
            <w:r>
              <w:rPr>
                <w:rFonts w:ascii="宋体" w:eastAsia="宋体" w:hAnsi="宋体" w:cs="Arial" w:hint="eastAsia"/>
                <w:sz w:val="20"/>
                <w:szCs w:val="20"/>
                <w:u w:val="single"/>
              </w:rPr>
              <w:t xml:space="preserve"> </w:t>
            </w:r>
            <w:r>
              <w:rPr>
                <w:rFonts w:ascii="宋体" w:eastAsia="宋体" w:hAnsi="宋体" w:cs="Times New Roman" w:hint="eastAsia"/>
                <w:bCs/>
                <w:spacing w:val="2"/>
                <w:sz w:val="20"/>
                <w:szCs w:val="20"/>
              </w:rPr>
              <w:t>；</w:t>
            </w:r>
          </w:p>
          <w:p w:rsidR="006158F5" w:rsidRDefault="00D93794">
            <w:pPr>
              <w:spacing w:line="400" w:lineRule="exact"/>
              <w:ind w:left="714" w:hangingChars="350" w:hanging="714"/>
              <w:rPr>
                <w:rFonts w:ascii="宋体" w:eastAsia="宋体" w:hAnsi="宋体" w:cs="Times New Roman"/>
                <w:bCs/>
                <w:spacing w:val="2"/>
                <w:sz w:val="20"/>
                <w:szCs w:val="20"/>
                <w:highlight w:val="yellow"/>
              </w:rPr>
            </w:pPr>
            <w:r>
              <w:rPr>
                <w:rFonts w:ascii="宋体" w:eastAsia="宋体" w:hAnsi="宋体" w:cs="Times New Roman" w:hint="eastAsia"/>
                <w:bCs/>
                <w:spacing w:val="2"/>
                <w:sz w:val="20"/>
                <w:szCs w:val="20"/>
              </w:rPr>
              <w:t>18.3   开标工作由相关部门参与。</w:t>
            </w:r>
          </w:p>
          <w:p w:rsidR="006158F5" w:rsidRDefault="00D93794">
            <w:pPr>
              <w:spacing w:line="400" w:lineRule="exact"/>
              <w:ind w:left="700" w:hangingChars="350" w:hanging="700"/>
              <w:rPr>
                <w:rFonts w:ascii="宋体" w:eastAsia="宋体" w:hAnsi="宋体" w:cs="宋体"/>
                <w:kern w:val="0"/>
                <w:sz w:val="20"/>
                <w:szCs w:val="20"/>
              </w:rPr>
            </w:pPr>
            <w:r>
              <w:rPr>
                <w:rFonts w:ascii="宋体" w:eastAsia="宋体" w:hAnsi="宋体" w:cs="宋体" w:hint="eastAsia"/>
                <w:kern w:val="0"/>
                <w:sz w:val="20"/>
                <w:szCs w:val="20"/>
              </w:rPr>
              <w:t xml:space="preserve">18.4  </w:t>
            </w:r>
            <w:r>
              <w:rPr>
                <w:rFonts w:ascii="宋体" w:eastAsia="宋体" w:hAnsi="宋体" w:cs="宋体" w:hint="eastAsia"/>
                <w:b/>
                <w:kern w:val="0"/>
                <w:sz w:val="20"/>
                <w:szCs w:val="20"/>
              </w:rPr>
              <w:t xml:space="preserve"> </w:t>
            </w:r>
            <w:proofErr w:type="gramStart"/>
            <w:r>
              <w:rPr>
                <w:rFonts w:ascii="宋体" w:eastAsia="宋体" w:hAnsi="宋体" w:cs="宋体"/>
                <w:kern w:val="0"/>
                <w:sz w:val="20"/>
                <w:szCs w:val="20"/>
              </w:rPr>
              <w:t>开技术标</w:t>
            </w:r>
            <w:proofErr w:type="gramEnd"/>
            <w:r>
              <w:rPr>
                <w:rFonts w:ascii="宋体" w:eastAsia="宋体" w:hAnsi="宋体" w:cs="宋体"/>
                <w:kern w:val="0"/>
                <w:sz w:val="20"/>
                <w:szCs w:val="20"/>
              </w:rPr>
              <w:t>后，禁止投标人变更投标报价，招标人不再接受投标人任何形式的让利。只有招标人变更招标文件相关技术要求和商务条件并允许全部投标人变更投标报价的情况除外。</w:t>
            </w:r>
          </w:p>
          <w:p w:rsidR="006158F5" w:rsidRDefault="00D93794">
            <w:pPr>
              <w:spacing w:line="400" w:lineRule="exact"/>
              <w:ind w:left="700" w:hangingChars="350" w:hanging="700"/>
              <w:rPr>
                <w:rFonts w:ascii="宋体" w:eastAsia="宋体" w:hAnsi="宋体" w:cs="Times New Roman"/>
                <w:bCs/>
                <w:spacing w:val="2"/>
                <w:sz w:val="20"/>
                <w:szCs w:val="20"/>
              </w:rPr>
            </w:pPr>
            <w:r>
              <w:rPr>
                <w:rFonts w:ascii="宋体" w:eastAsia="宋体" w:hAnsi="宋体" w:cs="宋体" w:hint="eastAsia"/>
                <w:kern w:val="0"/>
                <w:sz w:val="20"/>
                <w:szCs w:val="20"/>
              </w:rPr>
              <w:t xml:space="preserve">18.5   </w:t>
            </w:r>
            <w:proofErr w:type="gramStart"/>
            <w:r>
              <w:rPr>
                <w:rFonts w:ascii="宋体" w:eastAsia="宋体" w:hAnsi="宋体" w:cs="宋体"/>
                <w:kern w:val="0"/>
                <w:sz w:val="20"/>
                <w:szCs w:val="20"/>
              </w:rPr>
              <w:t>开经济标</w:t>
            </w:r>
            <w:proofErr w:type="gramEnd"/>
            <w:r>
              <w:rPr>
                <w:rFonts w:ascii="宋体" w:eastAsia="宋体" w:hAnsi="宋体" w:cs="宋体"/>
                <w:kern w:val="0"/>
                <w:sz w:val="20"/>
                <w:szCs w:val="20"/>
              </w:rPr>
              <w:t>后，若经济标评标发现投标人有漏项，经招标人澄清而投标人要求增加报价的，则</w:t>
            </w:r>
            <w:proofErr w:type="gramStart"/>
            <w:r>
              <w:rPr>
                <w:rFonts w:ascii="宋体" w:eastAsia="宋体" w:hAnsi="宋体" w:cs="宋体"/>
                <w:kern w:val="0"/>
                <w:sz w:val="20"/>
                <w:szCs w:val="20"/>
              </w:rPr>
              <w:t>按废标处理</w:t>
            </w:r>
            <w:proofErr w:type="gramEnd"/>
            <w:r>
              <w:rPr>
                <w:rFonts w:ascii="宋体" w:eastAsia="宋体" w:hAnsi="宋体" w:cs="宋体"/>
                <w:kern w:val="0"/>
                <w:sz w:val="20"/>
                <w:szCs w:val="20"/>
              </w:rPr>
              <w:t>，招标人在经济标澄清过程中不允许投标人变更投标总价</w:t>
            </w:r>
            <w:r>
              <w:rPr>
                <w:rFonts w:ascii="宋体" w:eastAsia="宋体" w:hAnsi="宋体" w:cs="宋体" w:hint="eastAsia"/>
                <w:kern w:val="0"/>
                <w:sz w:val="20"/>
                <w:szCs w:val="20"/>
              </w:rPr>
              <w:t>。</w:t>
            </w:r>
          </w:p>
          <w:p w:rsidR="006158F5" w:rsidRDefault="00D93794">
            <w:pPr>
              <w:spacing w:line="400" w:lineRule="exact"/>
              <w:ind w:left="714" w:hangingChars="350" w:hanging="714"/>
              <w:rPr>
                <w:rFonts w:ascii="宋体" w:eastAsia="宋体" w:hAnsi="宋体" w:cs="Times New Roman"/>
                <w:bCs/>
                <w:spacing w:val="2"/>
                <w:sz w:val="20"/>
                <w:szCs w:val="20"/>
              </w:rPr>
            </w:pPr>
            <w:r>
              <w:rPr>
                <w:rFonts w:ascii="宋体" w:eastAsia="宋体" w:hAnsi="宋体" w:cs="Times New Roman" w:hint="eastAsia"/>
                <w:bCs/>
                <w:spacing w:val="2"/>
                <w:sz w:val="20"/>
                <w:szCs w:val="20"/>
              </w:rPr>
              <w:t>18.6   除了对按照本须知规定提交了合格的撤回通知书的投标文件将不予开封之外，招标人将检查投标文件，以便确定他们的密封、标志、备制是否符合本须知的规定；</w:t>
            </w:r>
          </w:p>
          <w:p w:rsidR="006158F5" w:rsidRDefault="00D93794">
            <w:pPr>
              <w:spacing w:line="400" w:lineRule="exact"/>
              <w:ind w:left="714" w:hangingChars="350" w:hanging="714"/>
              <w:rPr>
                <w:rFonts w:ascii="宋体" w:eastAsia="宋体" w:hAnsi="宋体" w:cs="Times New Roman"/>
                <w:bCs/>
                <w:spacing w:val="2"/>
                <w:sz w:val="20"/>
                <w:szCs w:val="20"/>
              </w:rPr>
            </w:pPr>
            <w:r>
              <w:rPr>
                <w:rFonts w:ascii="宋体" w:eastAsia="宋体" w:hAnsi="宋体" w:cs="Times New Roman" w:hint="eastAsia"/>
                <w:bCs/>
                <w:spacing w:val="2"/>
                <w:sz w:val="20"/>
                <w:szCs w:val="20"/>
              </w:rPr>
              <w:t>18.7   投标人的名称、投标价格、投标价格修改书、投标撤回通知书及招标人认为适当的其他细节均将在开标时宣布；</w:t>
            </w:r>
          </w:p>
          <w:p w:rsidR="006158F5" w:rsidRDefault="00D93794">
            <w:pPr>
              <w:spacing w:line="400" w:lineRule="exact"/>
              <w:rPr>
                <w:rFonts w:ascii="宋体" w:eastAsia="宋体" w:hAnsi="宋体" w:cs="Times New Roman"/>
                <w:bCs/>
                <w:spacing w:val="2"/>
                <w:sz w:val="20"/>
                <w:szCs w:val="20"/>
              </w:rPr>
            </w:pPr>
            <w:r>
              <w:rPr>
                <w:rFonts w:ascii="宋体" w:eastAsia="宋体" w:hAnsi="宋体" w:cs="Times New Roman" w:hint="eastAsia"/>
                <w:bCs/>
                <w:spacing w:val="2"/>
                <w:sz w:val="20"/>
                <w:szCs w:val="20"/>
              </w:rPr>
              <w:t>18.8   开标由招标人主持，且只对符合开标条件要求的投标文件开标。</w:t>
            </w:r>
          </w:p>
          <w:p w:rsidR="006158F5" w:rsidRDefault="00D93794">
            <w:pPr>
              <w:spacing w:line="400" w:lineRule="exact"/>
              <w:rPr>
                <w:rFonts w:ascii="宋体" w:eastAsia="宋体" w:hAnsi="宋体" w:cs="Times New Roman"/>
                <w:b/>
                <w:sz w:val="20"/>
                <w:szCs w:val="20"/>
              </w:rPr>
            </w:pPr>
            <w:r>
              <w:rPr>
                <w:rFonts w:ascii="宋体" w:eastAsia="宋体" w:hAnsi="宋体" w:cs="Times New Roman" w:hint="eastAsia"/>
                <w:b/>
                <w:sz w:val="20"/>
                <w:szCs w:val="20"/>
              </w:rPr>
              <w:t>19.    投标文件的澄清及校核：</w:t>
            </w:r>
          </w:p>
          <w:p w:rsidR="006158F5" w:rsidRDefault="00D93794">
            <w:pPr>
              <w:spacing w:line="400" w:lineRule="exact"/>
              <w:ind w:left="714" w:hangingChars="350" w:hanging="714"/>
              <w:rPr>
                <w:rFonts w:ascii="宋体" w:eastAsia="宋体" w:hAnsi="宋体" w:cs="Times New Roman"/>
                <w:bCs/>
                <w:spacing w:val="2"/>
                <w:sz w:val="20"/>
                <w:szCs w:val="20"/>
              </w:rPr>
            </w:pPr>
            <w:r>
              <w:rPr>
                <w:rFonts w:ascii="宋体" w:eastAsia="宋体" w:hAnsi="宋体" w:cs="Times New Roman" w:hint="eastAsia"/>
                <w:bCs/>
                <w:spacing w:val="2"/>
                <w:sz w:val="20"/>
                <w:szCs w:val="20"/>
              </w:rPr>
              <w:t>19.1   招标人可以个别地要求投标人澄清其投标文件的某些细节。有关澄清的要求与答复应以书面方式或以答辩会议形式进行。但这些要求、答复、答辩不应寻求、提出或允许更改投标文件中的实质性内容；</w:t>
            </w:r>
          </w:p>
          <w:p w:rsidR="006158F5" w:rsidRDefault="00D93794">
            <w:pPr>
              <w:spacing w:line="400" w:lineRule="exact"/>
              <w:ind w:left="714" w:hangingChars="350" w:hanging="714"/>
              <w:rPr>
                <w:rFonts w:ascii="宋体" w:eastAsia="宋体" w:hAnsi="宋体" w:cs="Times New Roman"/>
                <w:bCs/>
                <w:spacing w:val="2"/>
                <w:sz w:val="20"/>
                <w:szCs w:val="20"/>
              </w:rPr>
            </w:pPr>
            <w:r>
              <w:rPr>
                <w:rFonts w:ascii="宋体" w:eastAsia="宋体" w:hAnsi="宋体" w:cs="Times New Roman" w:hint="eastAsia"/>
                <w:bCs/>
                <w:spacing w:val="2"/>
                <w:sz w:val="20"/>
                <w:szCs w:val="20"/>
              </w:rPr>
              <w:t>19.2   招标人对已被确定为响应招标文件要求的投标价格组成及投标价格汇总表中的各项价格进行校核，看其是否有计算或累计上的算术错误，招标人修正错误的原则如下：</w:t>
            </w:r>
          </w:p>
          <w:p w:rsidR="006158F5" w:rsidRDefault="00D93794">
            <w:pPr>
              <w:spacing w:line="400" w:lineRule="exact"/>
              <w:ind w:left="714" w:hangingChars="350" w:hanging="714"/>
              <w:rPr>
                <w:rFonts w:ascii="宋体" w:eastAsia="宋体" w:hAnsi="宋体" w:cs="Times New Roman"/>
                <w:bCs/>
                <w:spacing w:val="2"/>
                <w:sz w:val="20"/>
                <w:szCs w:val="20"/>
              </w:rPr>
            </w:pPr>
            <w:r>
              <w:rPr>
                <w:rFonts w:ascii="宋体" w:eastAsia="宋体" w:hAnsi="宋体" w:cs="Times New Roman" w:hint="eastAsia"/>
                <w:bCs/>
                <w:spacing w:val="2"/>
                <w:sz w:val="20"/>
                <w:szCs w:val="20"/>
              </w:rPr>
              <w:t>19.2.1 如果用数字表示的数额与用文字表示的数额不一致时，以文字表示的数额为准；</w:t>
            </w:r>
          </w:p>
          <w:p w:rsidR="006158F5" w:rsidRDefault="00D93794">
            <w:pPr>
              <w:spacing w:line="400" w:lineRule="exact"/>
              <w:ind w:left="714" w:hangingChars="350" w:hanging="714"/>
              <w:rPr>
                <w:rFonts w:ascii="宋体" w:eastAsia="宋体" w:hAnsi="宋体" w:cs="Times New Roman"/>
                <w:bCs/>
                <w:spacing w:val="2"/>
                <w:sz w:val="20"/>
                <w:szCs w:val="20"/>
              </w:rPr>
            </w:pPr>
            <w:r>
              <w:rPr>
                <w:rFonts w:ascii="宋体" w:eastAsia="宋体" w:hAnsi="宋体" w:cs="Times New Roman" w:hint="eastAsia"/>
                <w:bCs/>
                <w:spacing w:val="2"/>
                <w:sz w:val="20"/>
                <w:szCs w:val="20"/>
              </w:rPr>
              <w:t>19.2.2 当标出的单价或费率同数量的</w:t>
            </w:r>
            <w:proofErr w:type="gramStart"/>
            <w:r>
              <w:rPr>
                <w:rFonts w:ascii="宋体" w:eastAsia="宋体" w:hAnsi="宋体" w:cs="Times New Roman" w:hint="eastAsia"/>
                <w:bCs/>
                <w:spacing w:val="2"/>
                <w:sz w:val="20"/>
                <w:szCs w:val="20"/>
              </w:rPr>
              <w:t>乘积校值与</w:t>
            </w:r>
            <w:proofErr w:type="gramEnd"/>
            <w:r>
              <w:rPr>
                <w:rFonts w:ascii="宋体" w:eastAsia="宋体" w:hAnsi="宋体" w:cs="Times New Roman" w:hint="eastAsia"/>
                <w:bCs/>
                <w:spacing w:val="2"/>
                <w:sz w:val="20"/>
                <w:szCs w:val="20"/>
              </w:rPr>
              <w:t>标出的乘积不一致时，以标出的单价和费率为准，并修改乘积；除非招标人认为单价有明显的小数点错位，此时应以标出的总额为准，并修改单价；</w:t>
            </w:r>
          </w:p>
          <w:p w:rsidR="006158F5" w:rsidRDefault="00D93794">
            <w:pPr>
              <w:spacing w:line="400" w:lineRule="exact"/>
              <w:ind w:left="816" w:hangingChars="400" w:hanging="816"/>
              <w:rPr>
                <w:rFonts w:ascii="宋体" w:eastAsia="宋体" w:hAnsi="宋体" w:cs="Times New Roman"/>
                <w:bCs/>
                <w:spacing w:val="2"/>
                <w:sz w:val="20"/>
                <w:szCs w:val="20"/>
              </w:rPr>
            </w:pPr>
            <w:r>
              <w:rPr>
                <w:rFonts w:ascii="宋体" w:eastAsia="宋体" w:hAnsi="宋体" w:cs="Times New Roman" w:hint="eastAsia"/>
                <w:bCs/>
                <w:spacing w:val="2"/>
                <w:sz w:val="20"/>
                <w:szCs w:val="20"/>
              </w:rPr>
              <w:t>19.2.3 当标出的分项乘积累计得出的总额与标出的总额不一致时，以标出的分项乘积为准，但不修订总额。</w:t>
            </w:r>
          </w:p>
          <w:p w:rsidR="006158F5" w:rsidRDefault="00D93794">
            <w:pPr>
              <w:spacing w:line="400" w:lineRule="exact"/>
              <w:ind w:leftChars="384" w:left="806"/>
              <w:rPr>
                <w:rFonts w:ascii="宋体" w:eastAsia="宋体" w:hAnsi="宋体" w:cs="Times New Roman"/>
                <w:bCs/>
                <w:spacing w:val="2"/>
                <w:sz w:val="20"/>
                <w:szCs w:val="20"/>
              </w:rPr>
            </w:pPr>
            <w:r>
              <w:rPr>
                <w:rFonts w:ascii="宋体" w:eastAsia="宋体" w:hAnsi="宋体" w:cs="Times New Roman" w:hint="eastAsia"/>
                <w:bCs/>
                <w:spacing w:val="2"/>
                <w:sz w:val="20"/>
                <w:szCs w:val="20"/>
              </w:rPr>
              <w:t>注：招标人将按上述修改错误的方法，调整或修正投标文件的投标价格和投标价格组成中的各项单价，经投标人确认后，经招标人调整或修正后的投标价格、投标价格组成中的各项单价对投标人起约束作用。如果投标人不接受经招标人调整或修正后的投标报价，则招标人有权拒绝其投标文件，并将其投标保证金没收。</w:t>
            </w:r>
          </w:p>
          <w:p w:rsidR="006158F5" w:rsidRDefault="00D93794">
            <w:pPr>
              <w:tabs>
                <w:tab w:val="left" w:pos="720"/>
              </w:tabs>
              <w:spacing w:line="400" w:lineRule="exact"/>
              <w:rPr>
                <w:rFonts w:ascii="宋体" w:eastAsia="宋体" w:hAnsi="宋体" w:cs="Times New Roman"/>
                <w:b/>
                <w:sz w:val="20"/>
                <w:szCs w:val="20"/>
              </w:rPr>
            </w:pPr>
            <w:r>
              <w:rPr>
                <w:rFonts w:ascii="宋体" w:eastAsia="宋体" w:hAnsi="宋体" w:cs="Times New Roman" w:hint="eastAsia"/>
                <w:b/>
                <w:sz w:val="20"/>
                <w:szCs w:val="20"/>
              </w:rPr>
              <w:t xml:space="preserve">20.     </w:t>
            </w:r>
            <w:proofErr w:type="gramStart"/>
            <w:r>
              <w:rPr>
                <w:rFonts w:ascii="宋体" w:eastAsia="宋体" w:hAnsi="宋体" w:cs="Times New Roman" w:hint="eastAsia"/>
                <w:b/>
                <w:sz w:val="20"/>
                <w:szCs w:val="20"/>
              </w:rPr>
              <w:t>废标条件</w:t>
            </w:r>
            <w:proofErr w:type="gramEnd"/>
            <w:r>
              <w:rPr>
                <w:rFonts w:ascii="宋体" w:eastAsia="宋体" w:hAnsi="宋体" w:cs="Times New Roman" w:hint="eastAsia"/>
                <w:b/>
                <w:sz w:val="20"/>
                <w:szCs w:val="20"/>
              </w:rPr>
              <w:t>：</w:t>
            </w:r>
          </w:p>
          <w:p w:rsidR="006158F5" w:rsidRDefault="00D93794">
            <w:pPr>
              <w:spacing w:line="400" w:lineRule="exact"/>
              <w:ind w:firstLineChars="400" w:firstLine="816"/>
              <w:rPr>
                <w:rFonts w:ascii="宋体" w:eastAsia="宋体" w:hAnsi="宋体" w:cs="Times New Roman"/>
                <w:bCs/>
                <w:spacing w:val="2"/>
                <w:sz w:val="20"/>
                <w:szCs w:val="20"/>
              </w:rPr>
            </w:pPr>
            <w:r>
              <w:rPr>
                <w:rFonts w:ascii="宋体" w:eastAsia="宋体" w:hAnsi="宋体" w:cs="Times New Roman" w:hint="eastAsia"/>
                <w:bCs/>
                <w:spacing w:val="2"/>
                <w:sz w:val="20"/>
                <w:szCs w:val="20"/>
              </w:rPr>
              <w:t>有下列情况之一的，招标人有权将投标书废除：</w:t>
            </w:r>
          </w:p>
          <w:p w:rsidR="006158F5" w:rsidRDefault="00D93794">
            <w:pPr>
              <w:numPr>
                <w:ilvl w:val="0"/>
                <w:numId w:val="5"/>
              </w:numPr>
              <w:spacing w:line="400" w:lineRule="exact"/>
              <w:rPr>
                <w:rFonts w:ascii="宋体" w:eastAsia="宋体" w:hAnsi="宋体" w:cs="Times New Roman"/>
                <w:bCs/>
                <w:spacing w:val="2"/>
                <w:sz w:val="20"/>
                <w:szCs w:val="20"/>
              </w:rPr>
            </w:pPr>
            <w:r>
              <w:rPr>
                <w:rFonts w:ascii="宋体" w:eastAsia="宋体" w:hAnsi="宋体" w:cs="Times New Roman" w:hint="eastAsia"/>
                <w:bCs/>
                <w:spacing w:val="2"/>
                <w:sz w:val="20"/>
                <w:szCs w:val="20"/>
              </w:rPr>
              <w:t>投标文件未密封的；</w:t>
            </w:r>
          </w:p>
          <w:p w:rsidR="006158F5" w:rsidRDefault="00D93794">
            <w:pPr>
              <w:numPr>
                <w:ilvl w:val="0"/>
                <w:numId w:val="5"/>
              </w:numPr>
              <w:spacing w:line="400" w:lineRule="exact"/>
              <w:rPr>
                <w:rFonts w:ascii="宋体" w:eastAsia="宋体" w:hAnsi="宋体" w:cs="Times New Roman"/>
                <w:bCs/>
                <w:spacing w:val="2"/>
                <w:sz w:val="20"/>
                <w:szCs w:val="20"/>
              </w:rPr>
            </w:pPr>
            <w:r>
              <w:rPr>
                <w:rFonts w:ascii="宋体" w:eastAsia="宋体" w:hAnsi="宋体" w:cs="Times New Roman" w:hint="eastAsia"/>
                <w:bCs/>
                <w:spacing w:val="2"/>
                <w:sz w:val="20"/>
                <w:szCs w:val="20"/>
              </w:rPr>
              <w:lastRenderedPageBreak/>
              <w:t>投标文件逾期送达的；</w:t>
            </w:r>
          </w:p>
          <w:p w:rsidR="006158F5" w:rsidRDefault="00D93794">
            <w:pPr>
              <w:numPr>
                <w:ilvl w:val="0"/>
                <w:numId w:val="5"/>
              </w:numPr>
              <w:spacing w:line="400" w:lineRule="exact"/>
              <w:rPr>
                <w:rFonts w:ascii="宋体" w:eastAsia="宋体" w:hAnsi="宋体" w:cs="Times New Roman"/>
                <w:bCs/>
                <w:spacing w:val="2"/>
                <w:sz w:val="20"/>
                <w:szCs w:val="20"/>
              </w:rPr>
            </w:pPr>
            <w:r>
              <w:rPr>
                <w:rFonts w:ascii="宋体" w:eastAsia="宋体" w:hAnsi="宋体" w:cs="Times New Roman" w:hint="eastAsia"/>
                <w:bCs/>
                <w:spacing w:val="2"/>
                <w:sz w:val="20"/>
                <w:szCs w:val="20"/>
              </w:rPr>
              <w:t>投标文件未送达指定地点的；</w:t>
            </w:r>
          </w:p>
          <w:p w:rsidR="006158F5" w:rsidRDefault="00D93794">
            <w:pPr>
              <w:numPr>
                <w:ilvl w:val="0"/>
                <w:numId w:val="5"/>
              </w:numPr>
              <w:spacing w:line="400" w:lineRule="exact"/>
              <w:rPr>
                <w:rFonts w:ascii="宋体" w:eastAsia="宋体" w:hAnsi="宋体" w:cs="Times New Roman"/>
                <w:bCs/>
                <w:spacing w:val="2"/>
                <w:sz w:val="20"/>
                <w:szCs w:val="20"/>
              </w:rPr>
            </w:pPr>
            <w:r>
              <w:rPr>
                <w:rFonts w:ascii="宋体" w:eastAsia="宋体" w:hAnsi="宋体" w:cs="Times New Roman" w:hint="eastAsia"/>
                <w:bCs/>
                <w:spacing w:val="2"/>
                <w:sz w:val="20"/>
                <w:szCs w:val="20"/>
              </w:rPr>
              <w:t>扰乱会场秩序，经劝阻仍无理取闹的；</w:t>
            </w:r>
          </w:p>
          <w:p w:rsidR="006158F5" w:rsidRDefault="00D93794">
            <w:pPr>
              <w:numPr>
                <w:ilvl w:val="0"/>
                <w:numId w:val="5"/>
              </w:numPr>
              <w:spacing w:line="400" w:lineRule="exact"/>
              <w:rPr>
                <w:rFonts w:ascii="宋体" w:eastAsia="宋体" w:hAnsi="宋体" w:cs="Times New Roman"/>
                <w:b/>
                <w:bCs/>
                <w:spacing w:val="2"/>
                <w:sz w:val="20"/>
                <w:szCs w:val="20"/>
              </w:rPr>
            </w:pPr>
            <w:r>
              <w:rPr>
                <w:rFonts w:ascii="宋体" w:eastAsia="宋体" w:hAnsi="宋体" w:cs="Times New Roman" w:hint="eastAsia"/>
                <w:bCs/>
                <w:spacing w:val="2"/>
                <w:sz w:val="20"/>
                <w:szCs w:val="20"/>
              </w:rPr>
              <w:t>投标文件未在实质上响应招标文件的要求；</w:t>
            </w:r>
          </w:p>
          <w:p w:rsidR="006158F5" w:rsidRDefault="00D93794">
            <w:pPr>
              <w:numPr>
                <w:ilvl w:val="0"/>
                <w:numId w:val="5"/>
              </w:numPr>
              <w:spacing w:line="400" w:lineRule="exact"/>
              <w:rPr>
                <w:rFonts w:ascii="宋体" w:eastAsia="宋体" w:hAnsi="宋体" w:cs="Times New Roman"/>
                <w:b/>
                <w:bCs/>
                <w:spacing w:val="2"/>
                <w:sz w:val="20"/>
                <w:szCs w:val="20"/>
              </w:rPr>
            </w:pPr>
            <w:r>
              <w:rPr>
                <w:rFonts w:ascii="宋体" w:eastAsia="宋体" w:hAnsi="宋体" w:cs="Times New Roman" w:hint="eastAsia"/>
                <w:bCs/>
                <w:spacing w:val="2"/>
                <w:sz w:val="20"/>
                <w:szCs w:val="20"/>
              </w:rPr>
              <w:t>未能按时递交投标保证金；</w:t>
            </w:r>
          </w:p>
          <w:p w:rsidR="006158F5" w:rsidRDefault="00D93794">
            <w:pPr>
              <w:tabs>
                <w:tab w:val="left" w:pos="2041"/>
              </w:tabs>
              <w:spacing w:line="400" w:lineRule="exact"/>
              <w:rPr>
                <w:rFonts w:ascii="宋体" w:eastAsia="宋体" w:hAnsi="宋体" w:cs="Times New Roman"/>
                <w:b/>
                <w:sz w:val="20"/>
                <w:szCs w:val="20"/>
              </w:rPr>
            </w:pPr>
            <w:r>
              <w:rPr>
                <w:rFonts w:ascii="宋体" w:eastAsia="宋体" w:hAnsi="宋体" w:cs="Times New Roman" w:hint="eastAsia"/>
                <w:b/>
                <w:sz w:val="20"/>
                <w:szCs w:val="20"/>
              </w:rPr>
              <w:t>21.     评标方法：</w:t>
            </w:r>
          </w:p>
          <w:p w:rsidR="006158F5" w:rsidRDefault="00D93794">
            <w:pPr>
              <w:spacing w:line="400" w:lineRule="exact"/>
              <w:ind w:firstLineChars="400" w:firstLine="816"/>
              <w:rPr>
                <w:rFonts w:ascii="宋体" w:eastAsia="宋体" w:hAnsi="宋体" w:cs="Times New Roman"/>
                <w:bCs/>
                <w:spacing w:val="2"/>
                <w:sz w:val="20"/>
                <w:szCs w:val="20"/>
              </w:rPr>
            </w:pPr>
            <w:r>
              <w:rPr>
                <w:rFonts w:ascii="宋体" w:eastAsia="宋体" w:hAnsi="宋体" w:cs="Times New Roman" w:hint="eastAsia"/>
                <w:bCs/>
                <w:spacing w:val="2"/>
                <w:sz w:val="20"/>
                <w:szCs w:val="20"/>
              </w:rPr>
              <w:t>本工程招标拟参考采用的评标方法为</w:t>
            </w:r>
            <w:r w:rsidRPr="00605283">
              <w:rPr>
                <w:rFonts w:ascii="宋体" w:eastAsia="宋体" w:hAnsi="宋体" w:cs="Times New Roman" w:hint="eastAsia"/>
                <w:bCs/>
                <w:spacing w:val="2"/>
                <w:sz w:val="20"/>
                <w:szCs w:val="20"/>
              </w:rPr>
              <w:t>：综合评标法。</w:t>
            </w:r>
          </w:p>
          <w:p w:rsidR="006158F5" w:rsidRDefault="00D93794">
            <w:pPr>
              <w:tabs>
                <w:tab w:val="left" w:pos="900"/>
              </w:tabs>
              <w:spacing w:line="400" w:lineRule="exact"/>
              <w:rPr>
                <w:rFonts w:ascii="宋体" w:eastAsia="宋体" w:hAnsi="宋体" w:cs="Times New Roman"/>
                <w:b/>
                <w:sz w:val="20"/>
                <w:szCs w:val="20"/>
              </w:rPr>
            </w:pPr>
            <w:r>
              <w:rPr>
                <w:rFonts w:ascii="宋体" w:eastAsia="宋体" w:hAnsi="宋体" w:cs="Times New Roman" w:hint="eastAsia"/>
                <w:b/>
                <w:sz w:val="20"/>
                <w:szCs w:val="20"/>
              </w:rPr>
              <w:t>22.     招标人的权力：</w:t>
            </w:r>
          </w:p>
          <w:p w:rsidR="006158F5" w:rsidRDefault="00D93794">
            <w:pPr>
              <w:spacing w:line="400" w:lineRule="exact"/>
              <w:ind w:left="816" w:hangingChars="400" w:hanging="816"/>
              <w:rPr>
                <w:rFonts w:ascii="宋体" w:eastAsia="宋体" w:hAnsi="宋体" w:cs="Times New Roman"/>
                <w:bCs/>
                <w:spacing w:val="2"/>
                <w:sz w:val="20"/>
                <w:szCs w:val="20"/>
              </w:rPr>
            </w:pPr>
            <w:r>
              <w:rPr>
                <w:rFonts w:ascii="宋体" w:eastAsia="宋体" w:hAnsi="宋体" w:cs="Times New Roman" w:hint="eastAsia"/>
                <w:bCs/>
                <w:spacing w:val="2"/>
                <w:sz w:val="20"/>
                <w:szCs w:val="20"/>
              </w:rPr>
              <w:t>22.1    招标人在发出中标通知书之前任何时候均有权根据评标委员会评审意见接受或拒绝任何投标、宣布投标程序无效或拒绝所有投标；</w:t>
            </w:r>
          </w:p>
          <w:p w:rsidR="006158F5" w:rsidRDefault="00D93794">
            <w:pPr>
              <w:overflowPunct w:val="0"/>
              <w:spacing w:line="400" w:lineRule="exact"/>
              <w:rPr>
                <w:rFonts w:ascii="宋体" w:eastAsia="宋体" w:hAnsi="宋体" w:cs="Times New Roman"/>
                <w:bCs/>
                <w:spacing w:val="2"/>
                <w:sz w:val="20"/>
                <w:szCs w:val="20"/>
              </w:rPr>
            </w:pPr>
            <w:r>
              <w:rPr>
                <w:rFonts w:ascii="宋体" w:eastAsia="宋体" w:hAnsi="宋体" w:cs="Times New Roman" w:hint="eastAsia"/>
                <w:bCs/>
                <w:spacing w:val="2"/>
                <w:sz w:val="20"/>
                <w:szCs w:val="20"/>
              </w:rPr>
              <w:t>22.2    招标人有权拒绝投标价格低于成本价的投标；</w:t>
            </w:r>
          </w:p>
          <w:p w:rsidR="006158F5" w:rsidRDefault="00D93794">
            <w:pPr>
              <w:overflowPunct w:val="0"/>
              <w:spacing w:line="400" w:lineRule="exact"/>
              <w:ind w:left="816" w:hangingChars="400" w:hanging="816"/>
              <w:rPr>
                <w:rFonts w:ascii="宋体" w:eastAsia="宋体" w:hAnsi="宋体" w:cs="Times New Roman"/>
                <w:bCs/>
                <w:spacing w:val="2"/>
                <w:sz w:val="20"/>
                <w:szCs w:val="20"/>
              </w:rPr>
            </w:pPr>
            <w:r>
              <w:rPr>
                <w:rFonts w:ascii="宋体" w:eastAsia="宋体" w:hAnsi="宋体" w:cs="Times New Roman" w:hint="eastAsia"/>
                <w:bCs/>
                <w:spacing w:val="2"/>
                <w:sz w:val="20"/>
                <w:szCs w:val="20"/>
              </w:rPr>
              <w:t>22.3    招标人有权把合同授予能够最大限度地满足招标文件中规定的各项综合评价标准的投标人。</w:t>
            </w:r>
          </w:p>
          <w:p w:rsidR="006158F5" w:rsidRDefault="00D93794">
            <w:pPr>
              <w:overflowPunct w:val="0"/>
              <w:spacing w:line="400" w:lineRule="exact"/>
              <w:ind w:left="502" w:hangingChars="250" w:hanging="502"/>
              <w:rPr>
                <w:rFonts w:ascii="宋体" w:eastAsia="宋体" w:hAnsi="宋体" w:cs="Times New Roman"/>
                <w:b/>
                <w:sz w:val="20"/>
                <w:szCs w:val="20"/>
              </w:rPr>
            </w:pPr>
            <w:r>
              <w:rPr>
                <w:rFonts w:ascii="宋体" w:eastAsia="宋体" w:hAnsi="宋体" w:cs="Times New Roman" w:hint="eastAsia"/>
                <w:b/>
                <w:sz w:val="20"/>
                <w:szCs w:val="20"/>
              </w:rPr>
              <w:t>23.    合同内容：</w:t>
            </w:r>
          </w:p>
          <w:p w:rsidR="006158F5" w:rsidRDefault="00D93794">
            <w:pPr>
              <w:tabs>
                <w:tab w:val="left" w:pos="900"/>
              </w:tabs>
              <w:spacing w:line="400" w:lineRule="exact"/>
              <w:rPr>
                <w:rFonts w:ascii="宋体" w:eastAsia="宋体" w:hAnsi="宋体" w:cs="Times New Roman"/>
                <w:bCs/>
                <w:spacing w:val="2"/>
                <w:sz w:val="20"/>
                <w:szCs w:val="20"/>
              </w:rPr>
            </w:pPr>
            <w:r>
              <w:rPr>
                <w:rFonts w:ascii="宋体" w:eastAsia="宋体" w:hAnsi="宋体" w:cs="Times New Roman" w:hint="eastAsia"/>
                <w:bCs/>
                <w:spacing w:val="2"/>
                <w:sz w:val="20"/>
                <w:szCs w:val="20"/>
              </w:rPr>
              <w:t>23.1   本招标工程合同为</w:t>
            </w:r>
            <w:r w:rsidRPr="00605283">
              <w:rPr>
                <w:rFonts w:ascii="宋体" w:eastAsia="宋体" w:hAnsi="宋体" w:cs="Times New Roman" w:hint="eastAsia"/>
                <w:bCs/>
                <w:spacing w:val="2"/>
                <w:sz w:val="20"/>
                <w:szCs w:val="20"/>
                <w:u w:val="single"/>
              </w:rPr>
              <w:t xml:space="preserve"> </w:t>
            </w:r>
            <w:r w:rsidRPr="00605283">
              <w:rPr>
                <w:rFonts w:ascii="宋体" w:eastAsia="宋体" w:hAnsi="宋体" w:cs="Times New Roman" w:hint="eastAsia"/>
                <w:b/>
                <w:bCs/>
                <w:spacing w:val="2"/>
                <w:sz w:val="20"/>
                <w:szCs w:val="20"/>
                <w:u w:val="single"/>
              </w:rPr>
              <w:t>固定总价</w:t>
            </w:r>
            <w:r w:rsidRPr="00605283">
              <w:rPr>
                <w:rFonts w:ascii="宋体" w:eastAsia="宋体" w:hAnsi="宋体" w:cs="Times New Roman" w:hint="eastAsia"/>
                <w:bCs/>
                <w:spacing w:val="2"/>
                <w:sz w:val="20"/>
                <w:szCs w:val="20"/>
                <w:u w:val="single"/>
              </w:rPr>
              <w:t xml:space="preserve"> </w:t>
            </w:r>
            <w:r w:rsidRPr="00605283">
              <w:rPr>
                <w:rFonts w:ascii="宋体" w:eastAsia="宋体" w:hAnsi="宋体" w:cs="Times New Roman" w:hint="eastAsia"/>
                <w:bCs/>
                <w:spacing w:val="2"/>
                <w:sz w:val="20"/>
                <w:szCs w:val="20"/>
              </w:rPr>
              <w:t>合</w:t>
            </w:r>
            <w:r>
              <w:rPr>
                <w:rFonts w:ascii="宋体" w:eastAsia="宋体" w:hAnsi="宋体" w:cs="Times New Roman" w:hint="eastAsia"/>
                <w:bCs/>
                <w:spacing w:val="2"/>
                <w:sz w:val="20"/>
                <w:szCs w:val="20"/>
              </w:rPr>
              <w:t>同形式；</w:t>
            </w:r>
          </w:p>
          <w:p w:rsidR="006158F5" w:rsidRDefault="00D93794">
            <w:pPr>
              <w:overflowPunct w:val="0"/>
              <w:spacing w:line="400" w:lineRule="exact"/>
              <w:ind w:left="510" w:hangingChars="250" w:hanging="510"/>
              <w:rPr>
                <w:rFonts w:ascii="宋体" w:eastAsia="宋体" w:hAnsi="宋体" w:cs="Times New Roman"/>
                <w:bCs/>
                <w:spacing w:val="2"/>
                <w:sz w:val="20"/>
                <w:szCs w:val="20"/>
              </w:rPr>
            </w:pPr>
            <w:r>
              <w:rPr>
                <w:rFonts w:ascii="宋体" w:eastAsia="宋体" w:hAnsi="宋体" w:cs="Times New Roman" w:hint="eastAsia"/>
                <w:bCs/>
                <w:spacing w:val="2"/>
                <w:kern w:val="0"/>
                <w:sz w:val="20"/>
                <w:szCs w:val="20"/>
              </w:rPr>
              <w:t xml:space="preserve">23.2   </w:t>
            </w:r>
            <w:r>
              <w:rPr>
                <w:rFonts w:ascii="宋体" w:eastAsia="宋体" w:hAnsi="宋体" w:cs="Times New Roman" w:hint="eastAsia"/>
                <w:bCs/>
                <w:spacing w:val="2"/>
                <w:sz w:val="20"/>
                <w:szCs w:val="20"/>
              </w:rPr>
              <w:t>招标文件（含招标文件的修改书、澄清文件）是合同的组成文件之一；</w:t>
            </w:r>
          </w:p>
          <w:p w:rsidR="006158F5" w:rsidRDefault="00D93794">
            <w:pPr>
              <w:spacing w:line="400" w:lineRule="exact"/>
              <w:rPr>
                <w:rFonts w:ascii="宋体" w:eastAsia="宋体" w:hAnsi="宋体" w:cs="Times New Roman"/>
                <w:bCs/>
                <w:spacing w:val="2"/>
                <w:sz w:val="20"/>
                <w:szCs w:val="20"/>
              </w:rPr>
            </w:pPr>
            <w:bookmarkStart w:id="0" w:name="_合同的签署"/>
            <w:bookmarkEnd w:id="0"/>
            <w:r>
              <w:rPr>
                <w:rFonts w:ascii="宋体" w:eastAsia="宋体" w:hAnsi="宋体" w:cs="Times New Roman" w:hint="eastAsia"/>
                <w:sz w:val="20"/>
                <w:szCs w:val="20"/>
              </w:rPr>
              <w:t xml:space="preserve">24.    </w:t>
            </w:r>
            <w:r>
              <w:rPr>
                <w:rFonts w:ascii="宋体" w:eastAsia="宋体" w:hAnsi="宋体" w:cs="Times New Roman"/>
                <w:sz w:val="20"/>
                <w:szCs w:val="20"/>
              </w:rPr>
              <w:t>合同的签署</w:t>
            </w:r>
          </w:p>
          <w:p w:rsidR="006158F5" w:rsidRDefault="00D93794">
            <w:pPr>
              <w:tabs>
                <w:tab w:val="left" w:pos="728"/>
                <w:tab w:val="left" w:pos="1155"/>
              </w:tabs>
              <w:snapToGrid w:val="0"/>
              <w:spacing w:line="400" w:lineRule="exact"/>
              <w:ind w:left="714" w:hangingChars="350" w:hanging="714"/>
              <w:rPr>
                <w:rFonts w:ascii="宋体" w:eastAsia="宋体" w:hAnsi="宋体" w:cs="Times New Roman"/>
                <w:bCs/>
                <w:spacing w:val="2"/>
                <w:sz w:val="20"/>
                <w:szCs w:val="20"/>
              </w:rPr>
            </w:pPr>
            <w:r>
              <w:rPr>
                <w:rFonts w:ascii="宋体" w:eastAsia="宋体" w:hAnsi="宋体" w:cs="Times New Roman" w:hint="eastAsia"/>
                <w:bCs/>
                <w:spacing w:val="2"/>
                <w:sz w:val="20"/>
                <w:szCs w:val="20"/>
              </w:rPr>
              <w:t xml:space="preserve">24.1   </w:t>
            </w:r>
            <w:r>
              <w:rPr>
                <w:rFonts w:ascii="宋体" w:eastAsia="宋体" w:hAnsi="宋体" w:cs="Times New Roman"/>
                <w:bCs/>
                <w:spacing w:val="2"/>
                <w:sz w:val="20"/>
                <w:szCs w:val="20"/>
              </w:rPr>
              <w:t>中标人收到招标人通知后，按规定的时间、地点与招标人或招标人的委托人签订合同。</w:t>
            </w:r>
          </w:p>
          <w:p w:rsidR="006158F5" w:rsidRDefault="00D93794">
            <w:pPr>
              <w:tabs>
                <w:tab w:val="left" w:pos="1155"/>
              </w:tabs>
              <w:snapToGrid w:val="0"/>
              <w:spacing w:line="400" w:lineRule="exact"/>
              <w:ind w:left="714" w:hangingChars="350" w:hanging="714"/>
              <w:rPr>
                <w:rFonts w:ascii="宋体" w:eastAsia="宋体" w:hAnsi="宋体" w:cs="Times New Roman"/>
                <w:bCs/>
                <w:spacing w:val="2"/>
                <w:sz w:val="20"/>
                <w:szCs w:val="20"/>
              </w:rPr>
            </w:pPr>
            <w:r>
              <w:rPr>
                <w:rFonts w:ascii="宋体" w:eastAsia="宋体" w:hAnsi="宋体" w:cs="Times New Roman" w:hint="eastAsia"/>
                <w:bCs/>
                <w:spacing w:val="2"/>
                <w:sz w:val="20"/>
                <w:szCs w:val="20"/>
              </w:rPr>
              <w:t xml:space="preserve">24.2   </w:t>
            </w:r>
            <w:r>
              <w:rPr>
                <w:rFonts w:ascii="宋体" w:eastAsia="宋体" w:hAnsi="宋体" w:cs="Times New Roman"/>
                <w:bCs/>
                <w:spacing w:val="2"/>
                <w:sz w:val="20"/>
                <w:szCs w:val="20"/>
              </w:rPr>
              <w:t>招标文件、投标文件及评标过程中形成的有关澄清、修改文件的书面文件均作为签订合同的依据。</w:t>
            </w:r>
          </w:p>
          <w:p w:rsidR="006158F5" w:rsidRDefault="00D93794">
            <w:pPr>
              <w:tabs>
                <w:tab w:val="left" w:pos="1155"/>
              </w:tabs>
              <w:snapToGrid w:val="0"/>
              <w:spacing w:line="400" w:lineRule="exact"/>
              <w:ind w:left="700" w:hangingChars="350" w:hanging="700"/>
              <w:rPr>
                <w:rFonts w:ascii="宋体" w:eastAsia="宋体" w:hAnsi="宋体" w:cs="Times New Roman"/>
                <w:sz w:val="20"/>
                <w:szCs w:val="20"/>
              </w:rPr>
            </w:pPr>
            <w:r>
              <w:rPr>
                <w:rFonts w:ascii="宋体" w:eastAsia="宋体" w:hAnsi="宋体" w:cs="Times New Roman" w:hint="eastAsia"/>
                <w:sz w:val="20"/>
                <w:szCs w:val="20"/>
              </w:rPr>
              <w:t xml:space="preserve">24.3   </w:t>
            </w:r>
            <w:r>
              <w:rPr>
                <w:rFonts w:ascii="宋体" w:eastAsia="宋体" w:hAnsi="宋体" w:cs="Times New Roman"/>
                <w:sz w:val="20"/>
                <w:szCs w:val="20"/>
              </w:rPr>
              <w:t>合同协议书经招标人、中标人双方法定代表人或其授权委托人签字及加盖公司法人印章后立即生效。</w:t>
            </w:r>
          </w:p>
          <w:p w:rsidR="006158F5" w:rsidRDefault="00D93794">
            <w:pPr>
              <w:tabs>
                <w:tab w:val="left" w:pos="1155"/>
              </w:tabs>
              <w:snapToGrid w:val="0"/>
              <w:spacing w:line="360" w:lineRule="auto"/>
              <w:ind w:left="700" w:hangingChars="350" w:hanging="700"/>
              <w:rPr>
                <w:rFonts w:ascii="宋体" w:eastAsia="宋体" w:hAnsi="宋体" w:cs="Times New Roman"/>
                <w:bCs/>
                <w:spacing w:val="2"/>
                <w:sz w:val="20"/>
                <w:szCs w:val="20"/>
              </w:rPr>
            </w:pPr>
            <w:r>
              <w:rPr>
                <w:rFonts w:ascii="宋体" w:eastAsia="宋体" w:hAnsi="宋体" w:cs="Times New Roman" w:hint="eastAsia"/>
                <w:sz w:val="20"/>
                <w:szCs w:val="20"/>
              </w:rPr>
              <w:t xml:space="preserve">24.4   </w:t>
            </w:r>
            <w:r>
              <w:rPr>
                <w:rFonts w:ascii="宋体" w:eastAsia="宋体" w:hAnsi="宋体" w:cs="Times New Roman"/>
                <w:sz w:val="20"/>
                <w:szCs w:val="20"/>
              </w:rPr>
              <w:t>如中标人在规定的期限内不能与招标人签订合同协议书，按自行放弃处理；招标人有权从原未中标人中重新选择中标人或重新招标，投标人不得提出异议</w:t>
            </w:r>
            <w:r>
              <w:rPr>
                <w:rFonts w:ascii="宋体" w:eastAsia="宋体" w:hAnsi="宋体" w:cs="Times New Roman" w:hint="eastAsia"/>
                <w:sz w:val="20"/>
                <w:szCs w:val="20"/>
              </w:rPr>
              <w:t>。</w:t>
            </w:r>
          </w:p>
          <w:p w:rsidR="006158F5" w:rsidRDefault="00D93794">
            <w:pPr>
              <w:overflowPunct w:val="0"/>
              <w:spacing w:line="400" w:lineRule="exact"/>
              <w:ind w:left="402" w:hangingChars="200" w:hanging="402"/>
              <w:rPr>
                <w:rFonts w:ascii="宋体" w:eastAsia="宋体" w:hAnsi="宋体" w:cs="Times New Roman"/>
                <w:b/>
                <w:sz w:val="20"/>
                <w:szCs w:val="20"/>
              </w:rPr>
            </w:pPr>
            <w:r>
              <w:rPr>
                <w:rFonts w:ascii="宋体" w:eastAsia="宋体" w:hAnsi="宋体" w:cs="Times New Roman" w:hint="eastAsia"/>
                <w:b/>
                <w:sz w:val="20"/>
                <w:szCs w:val="20"/>
              </w:rPr>
              <w:t>25.    保密条款：</w:t>
            </w:r>
          </w:p>
          <w:p w:rsidR="006158F5" w:rsidRDefault="00D93794">
            <w:pPr>
              <w:tabs>
                <w:tab w:val="left" w:pos="900"/>
              </w:tabs>
              <w:spacing w:line="400" w:lineRule="exact"/>
              <w:ind w:left="714" w:hangingChars="350" w:hanging="714"/>
              <w:rPr>
                <w:rFonts w:ascii="宋体" w:eastAsia="宋体" w:hAnsi="宋体" w:cs="Times New Roman"/>
                <w:bCs/>
                <w:spacing w:val="2"/>
                <w:sz w:val="20"/>
                <w:szCs w:val="20"/>
              </w:rPr>
            </w:pPr>
            <w:r>
              <w:rPr>
                <w:rFonts w:ascii="宋体" w:eastAsia="宋体" w:hAnsi="宋体" w:cs="Times New Roman" w:hint="eastAsia"/>
                <w:bCs/>
                <w:spacing w:val="2"/>
                <w:sz w:val="20"/>
                <w:szCs w:val="20"/>
              </w:rPr>
              <w:t>25.1   招标过程中，投标人对招标文件的所有内容有保密义务，不得将招标文件内容向他人泄露，一旦发现，招标人有权取消其投标资格或视其投标书为无效标书，投标保证金不予退还；</w:t>
            </w:r>
          </w:p>
          <w:p w:rsidR="006158F5" w:rsidRDefault="00D93794">
            <w:pPr>
              <w:tabs>
                <w:tab w:val="left" w:pos="900"/>
              </w:tabs>
              <w:spacing w:line="400" w:lineRule="exact"/>
              <w:rPr>
                <w:rFonts w:ascii="宋体" w:eastAsia="宋体" w:hAnsi="宋体" w:cs="Times New Roman"/>
                <w:bCs/>
                <w:spacing w:val="2"/>
                <w:sz w:val="20"/>
                <w:szCs w:val="20"/>
              </w:rPr>
            </w:pPr>
            <w:r>
              <w:rPr>
                <w:rFonts w:ascii="宋体" w:eastAsia="宋体" w:hAnsi="宋体" w:cs="Times New Roman" w:hint="eastAsia"/>
                <w:bCs/>
                <w:spacing w:val="2"/>
                <w:sz w:val="20"/>
                <w:szCs w:val="20"/>
              </w:rPr>
              <w:t>25.2   定标后，投标人无论中标与否，都不得泄露本次招标相关文件；</w:t>
            </w:r>
          </w:p>
          <w:p w:rsidR="006158F5" w:rsidRDefault="00D93794">
            <w:pPr>
              <w:tabs>
                <w:tab w:val="left" w:pos="900"/>
              </w:tabs>
              <w:spacing w:line="400" w:lineRule="exact"/>
              <w:ind w:left="714" w:hangingChars="350" w:hanging="714"/>
              <w:rPr>
                <w:rFonts w:ascii="宋体" w:eastAsia="宋体" w:hAnsi="宋体" w:cs="Times New Roman"/>
                <w:bCs/>
                <w:spacing w:val="2"/>
                <w:sz w:val="20"/>
                <w:szCs w:val="20"/>
              </w:rPr>
            </w:pPr>
            <w:r>
              <w:rPr>
                <w:rFonts w:ascii="宋体" w:eastAsia="宋体" w:hAnsi="宋体" w:cs="Times New Roman" w:hint="eastAsia"/>
                <w:bCs/>
                <w:spacing w:val="2"/>
                <w:sz w:val="20"/>
                <w:szCs w:val="20"/>
              </w:rPr>
              <w:t>25.3   若投标人没有遵循保密要求而引起招标人损失的，招标人有权向投标人要求索赔。</w:t>
            </w:r>
          </w:p>
          <w:p w:rsidR="006158F5" w:rsidRDefault="00D93794">
            <w:pPr>
              <w:tabs>
                <w:tab w:val="left" w:pos="900"/>
              </w:tabs>
              <w:spacing w:line="360" w:lineRule="auto"/>
              <w:ind w:left="602" w:hangingChars="300" w:hanging="602"/>
              <w:rPr>
                <w:rFonts w:ascii="宋体" w:eastAsia="宋体" w:hAnsi="宋体" w:cs="Times New Roman"/>
                <w:b/>
                <w:sz w:val="20"/>
                <w:szCs w:val="20"/>
              </w:rPr>
            </w:pPr>
            <w:r>
              <w:rPr>
                <w:rFonts w:ascii="宋体" w:eastAsia="宋体" w:hAnsi="宋体" w:cs="Times New Roman" w:hint="eastAsia"/>
                <w:b/>
                <w:sz w:val="20"/>
                <w:szCs w:val="20"/>
              </w:rPr>
              <w:t>26.    投诉：</w:t>
            </w:r>
          </w:p>
          <w:p w:rsidR="006158F5" w:rsidRDefault="00D93794">
            <w:pPr>
              <w:adjustRightInd w:val="0"/>
              <w:snapToGrid w:val="0"/>
              <w:spacing w:line="360" w:lineRule="auto"/>
              <w:ind w:left="700" w:hangingChars="350" w:hanging="700"/>
              <w:rPr>
                <w:rFonts w:ascii="宋体" w:eastAsia="宋体" w:hAnsi="宋体" w:cs="Times New Roman"/>
                <w:sz w:val="20"/>
                <w:szCs w:val="20"/>
              </w:rPr>
            </w:pPr>
            <w:r>
              <w:rPr>
                <w:rFonts w:ascii="宋体" w:eastAsia="宋体" w:hAnsi="宋体" w:cs="Times New Roman" w:hint="eastAsia"/>
                <w:sz w:val="20"/>
                <w:szCs w:val="20"/>
              </w:rPr>
              <w:t>26.1   招标人为投标人设立了投诉电话（0</w:t>
            </w:r>
            <w:r>
              <w:rPr>
                <w:rFonts w:ascii="宋体" w:eastAsia="宋体" w:hAnsi="宋体" w:cs="Times New Roman"/>
                <w:sz w:val="20"/>
                <w:szCs w:val="20"/>
              </w:rPr>
              <w:t>10-60662916</w:t>
            </w:r>
            <w:r>
              <w:rPr>
                <w:rFonts w:ascii="宋体" w:eastAsia="宋体" w:hAnsi="宋体" w:cs="Times New Roman" w:hint="eastAsia"/>
                <w:sz w:val="20"/>
                <w:szCs w:val="20"/>
              </w:rPr>
              <w:t>），各投标人在参加本次投标过</w:t>
            </w:r>
            <w:r>
              <w:rPr>
                <w:rFonts w:ascii="宋体" w:eastAsia="宋体" w:hAnsi="宋体" w:cs="Times New Roman" w:hint="eastAsia"/>
                <w:sz w:val="20"/>
                <w:szCs w:val="20"/>
              </w:rPr>
              <w:lastRenderedPageBreak/>
              <w:t>程中若发现招标人存在有失公平等行为的，则可以投诉，投诉的受理单位为国联汽车动力电池</w:t>
            </w:r>
            <w:r>
              <w:rPr>
                <w:rFonts w:ascii="宋体" w:eastAsia="宋体" w:hAnsi="宋体" w:cs="Times New Roman"/>
                <w:sz w:val="20"/>
                <w:szCs w:val="20"/>
              </w:rPr>
              <w:t>研究院有限责任公司</w:t>
            </w:r>
            <w:r>
              <w:rPr>
                <w:rFonts w:ascii="宋体" w:eastAsia="宋体" w:hAnsi="宋体" w:cs="Times New Roman" w:hint="eastAsia"/>
                <w:sz w:val="20"/>
                <w:szCs w:val="20"/>
              </w:rPr>
              <w:t>。</w:t>
            </w:r>
          </w:p>
          <w:p w:rsidR="006158F5" w:rsidRDefault="00D93794">
            <w:pPr>
              <w:spacing w:line="360" w:lineRule="auto"/>
              <w:ind w:left="600" w:hangingChars="300" w:hanging="600"/>
              <w:rPr>
                <w:rFonts w:ascii="宋体" w:eastAsia="宋体" w:hAnsi="宋体" w:cs="Times New Roman"/>
                <w:sz w:val="20"/>
                <w:szCs w:val="20"/>
              </w:rPr>
            </w:pPr>
            <w:r>
              <w:rPr>
                <w:rFonts w:ascii="宋体" w:eastAsia="宋体" w:hAnsi="宋体" w:cs="Times New Roman" w:hint="eastAsia"/>
                <w:sz w:val="20"/>
                <w:szCs w:val="20"/>
              </w:rPr>
              <w:t>26.2   投标人在投诉信中应提供真实姓名（必须为授权委托人）、单位名称、详细联系方式（电话、地址、邮政编码等）等，并如实详细叙述投诉内容，如有相关证据也一起提供。</w:t>
            </w:r>
          </w:p>
          <w:p w:rsidR="006158F5" w:rsidRDefault="00D93794">
            <w:pPr>
              <w:spacing w:line="360" w:lineRule="auto"/>
              <w:rPr>
                <w:rFonts w:ascii="宋体" w:eastAsia="宋体" w:hAnsi="宋体" w:cs="Times New Roman"/>
                <w:sz w:val="20"/>
                <w:szCs w:val="20"/>
              </w:rPr>
            </w:pPr>
            <w:r>
              <w:rPr>
                <w:rFonts w:ascii="宋体" w:eastAsia="宋体" w:hAnsi="宋体" w:cs="Times New Roman" w:hint="eastAsia"/>
                <w:sz w:val="20"/>
                <w:szCs w:val="20"/>
              </w:rPr>
              <w:t>26.3   国联汽车动力电池</w:t>
            </w:r>
            <w:r>
              <w:rPr>
                <w:rFonts w:ascii="宋体" w:eastAsia="宋体" w:hAnsi="宋体" w:cs="Times New Roman"/>
                <w:sz w:val="20"/>
                <w:szCs w:val="20"/>
              </w:rPr>
              <w:t>研究院有限责任公司</w:t>
            </w:r>
            <w:r>
              <w:rPr>
                <w:rFonts w:ascii="宋体" w:eastAsia="宋体" w:hAnsi="宋体" w:cs="Times New Roman" w:hint="eastAsia"/>
                <w:sz w:val="20"/>
                <w:szCs w:val="20"/>
              </w:rPr>
              <w:t>将对投诉人的相关信息严格保密。</w:t>
            </w:r>
          </w:p>
          <w:p w:rsidR="006158F5" w:rsidRDefault="00D93794">
            <w:pPr>
              <w:spacing w:before="100" w:beforeAutospacing="1" w:after="100" w:afterAutospacing="1" w:line="400" w:lineRule="exact"/>
              <w:ind w:firstLineChars="1225" w:firstLine="2499"/>
              <w:rPr>
                <w:rFonts w:ascii="宋体" w:eastAsia="宋体" w:hAnsi="宋体" w:cs="Times New Roman"/>
                <w:b/>
                <w:kern w:val="0"/>
                <w:sz w:val="32"/>
                <w:szCs w:val="32"/>
              </w:rPr>
            </w:pPr>
            <w:r>
              <w:rPr>
                <w:rFonts w:ascii="宋体" w:eastAsia="宋体" w:hAnsi="宋体" w:cs="Times New Roman"/>
                <w:bCs/>
                <w:spacing w:val="2"/>
                <w:sz w:val="20"/>
                <w:szCs w:val="20"/>
              </w:rPr>
              <w:br w:type="page"/>
            </w:r>
            <w:r>
              <w:rPr>
                <w:rFonts w:ascii="宋体" w:eastAsia="宋体" w:hAnsi="宋体" w:cs="Times New Roman" w:hint="eastAsia"/>
                <w:b/>
                <w:kern w:val="0"/>
                <w:sz w:val="32"/>
                <w:szCs w:val="32"/>
              </w:rPr>
              <w:t>第二部分  技术要求</w:t>
            </w:r>
          </w:p>
          <w:p w:rsidR="006158F5" w:rsidRDefault="00D93794">
            <w:pPr>
              <w:spacing w:line="400" w:lineRule="exact"/>
              <w:rPr>
                <w:rFonts w:ascii="宋体" w:eastAsia="宋体" w:hAnsi="宋体" w:cs="Times New Roman"/>
                <w:b/>
                <w:sz w:val="20"/>
                <w:szCs w:val="20"/>
              </w:rPr>
            </w:pPr>
            <w:r>
              <w:rPr>
                <w:rFonts w:ascii="宋体" w:eastAsia="宋体" w:hAnsi="宋体" w:cs="Times New Roman" w:hint="eastAsia"/>
                <w:b/>
                <w:bCs/>
                <w:spacing w:val="2"/>
                <w:sz w:val="20"/>
                <w:szCs w:val="20"/>
              </w:rPr>
              <w:t>一、</w:t>
            </w:r>
            <w:r>
              <w:rPr>
                <w:rFonts w:ascii="宋体" w:eastAsia="宋体" w:hAnsi="宋体" w:cs="Times New Roman" w:hint="eastAsia"/>
                <w:b/>
                <w:sz w:val="20"/>
                <w:szCs w:val="20"/>
              </w:rPr>
              <w:t>标段划分、界面划分及相关责任：</w:t>
            </w:r>
          </w:p>
          <w:p w:rsidR="006158F5" w:rsidRDefault="00D93794">
            <w:pPr>
              <w:spacing w:line="400" w:lineRule="exact"/>
              <w:rPr>
                <w:rFonts w:ascii="宋体" w:eastAsia="宋体" w:hAnsi="宋体" w:cs="Times New Roman"/>
                <w:b/>
                <w:sz w:val="20"/>
                <w:szCs w:val="20"/>
              </w:rPr>
            </w:pPr>
            <w:r>
              <w:rPr>
                <w:rFonts w:ascii="宋体" w:eastAsia="宋体" w:hAnsi="宋体" w:cs="Times New Roman" w:hint="eastAsia"/>
                <w:b/>
                <w:sz w:val="20"/>
                <w:szCs w:val="20"/>
              </w:rPr>
              <w:t xml:space="preserve">1.标段划分: </w:t>
            </w:r>
          </w:p>
          <w:p w:rsidR="006158F5" w:rsidRDefault="00D93794">
            <w:pPr>
              <w:spacing w:line="400" w:lineRule="exact"/>
              <w:ind w:firstLineChars="150" w:firstLine="300"/>
              <w:rPr>
                <w:rFonts w:ascii="宋体" w:eastAsia="宋体" w:hAnsi="宋体" w:cs="Times New Roman"/>
                <w:sz w:val="20"/>
                <w:szCs w:val="20"/>
              </w:rPr>
            </w:pPr>
            <w:r>
              <w:rPr>
                <w:rFonts w:ascii="宋体" w:eastAsia="宋体" w:hAnsi="宋体" w:cs="Times New Roman" w:hint="eastAsia"/>
                <w:sz w:val="20"/>
                <w:szCs w:val="20"/>
              </w:rPr>
              <w:t>本招标工程共一个标段。</w:t>
            </w:r>
          </w:p>
          <w:p w:rsidR="006158F5" w:rsidRDefault="00D93794">
            <w:pPr>
              <w:spacing w:line="400" w:lineRule="exact"/>
              <w:ind w:firstLineChars="150" w:firstLine="300"/>
              <w:rPr>
                <w:rFonts w:ascii="宋体" w:eastAsia="宋体" w:hAnsi="宋体" w:cs="Times New Roman"/>
                <w:b/>
                <w:sz w:val="20"/>
                <w:szCs w:val="20"/>
              </w:rPr>
            </w:pPr>
            <w:r>
              <w:rPr>
                <w:rFonts w:ascii="宋体" w:eastAsia="宋体" w:hAnsi="宋体" w:cs="Times New Roman" w:hint="eastAsia"/>
                <w:sz w:val="20"/>
                <w:szCs w:val="20"/>
              </w:rPr>
              <w:t>4号楼</w:t>
            </w:r>
            <w:r>
              <w:rPr>
                <w:rFonts w:ascii="宋体" w:eastAsia="宋体" w:hAnsi="宋体" w:cs="Times New Roman"/>
                <w:sz w:val="20"/>
                <w:szCs w:val="20"/>
              </w:rPr>
              <w:t>四层实验室</w:t>
            </w:r>
          </w:p>
          <w:p w:rsidR="006158F5" w:rsidRDefault="00D93794">
            <w:pPr>
              <w:spacing w:line="360" w:lineRule="auto"/>
              <w:rPr>
                <w:rFonts w:ascii="宋体" w:eastAsia="宋体" w:hAnsi="宋体" w:cs="Times New Roman"/>
                <w:b/>
                <w:sz w:val="20"/>
                <w:szCs w:val="20"/>
              </w:rPr>
            </w:pPr>
            <w:r>
              <w:rPr>
                <w:rFonts w:ascii="宋体" w:eastAsia="宋体" w:hAnsi="宋体" w:cs="Times New Roman" w:hint="eastAsia"/>
                <w:b/>
                <w:sz w:val="20"/>
                <w:szCs w:val="20"/>
              </w:rPr>
              <w:t>2. 招标范围:</w:t>
            </w:r>
          </w:p>
          <w:p w:rsidR="006158F5" w:rsidRDefault="00D93794">
            <w:pPr>
              <w:rPr>
                <w:rFonts w:ascii="宋体" w:eastAsia="宋体" w:hAnsi="宋体" w:cs="Times New Roman"/>
                <w:sz w:val="20"/>
                <w:szCs w:val="20"/>
              </w:rPr>
            </w:pPr>
            <w:r>
              <w:rPr>
                <w:rFonts w:ascii="宋体" w:eastAsia="宋体" w:hAnsi="宋体" w:cs="Times New Roman" w:hint="eastAsia"/>
                <w:sz w:val="20"/>
                <w:szCs w:val="20"/>
              </w:rPr>
              <w:t>1）拆除</w:t>
            </w:r>
            <w:r>
              <w:rPr>
                <w:rFonts w:ascii="宋体" w:eastAsia="宋体" w:hAnsi="宋体" w:cs="Times New Roman"/>
                <w:sz w:val="20"/>
                <w:szCs w:val="20"/>
              </w:rPr>
              <w:t>工程</w:t>
            </w:r>
            <w:r>
              <w:rPr>
                <w:rFonts w:ascii="宋体" w:eastAsia="宋体" w:hAnsi="宋体" w:cs="Times New Roman" w:hint="eastAsia"/>
                <w:sz w:val="20"/>
                <w:szCs w:val="20"/>
              </w:rPr>
              <w:t>，</w:t>
            </w:r>
            <w:r>
              <w:rPr>
                <w:rFonts w:ascii="宋体" w:eastAsia="宋体" w:hAnsi="宋体" w:cs="Times New Roman"/>
                <w:sz w:val="20"/>
                <w:szCs w:val="20"/>
              </w:rPr>
              <w:t>各个</w:t>
            </w:r>
            <w:r>
              <w:rPr>
                <w:rFonts w:ascii="宋体" w:eastAsia="宋体" w:hAnsi="宋体" w:cs="Times New Roman" w:hint="eastAsia"/>
                <w:sz w:val="20"/>
                <w:szCs w:val="20"/>
              </w:rPr>
              <w:t>实验室轻钢龙骨</w:t>
            </w:r>
            <w:r>
              <w:rPr>
                <w:rFonts w:ascii="宋体" w:eastAsia="宋体" w:hAnsi="宋体" w:cs="Times New Roman"/>
                <w:sz w:val="20"/>
                <w:szCs w:val="20"/>
              </w:rPr>
              <w:t>隔断、铝合金</w:t>
            </w:r>
            <w:r>
              <w:rPr>
                <w:rFonts w:ascii="宋体" w:eastAsia="宋体" w:hAnsi="宋体" w:cs="Times New Roman" w:hint="eastAsia"/>
                <w:sz w:val="20"/>
                <w:szCs w:val="20"/>
              </w:rPr>
              <w:t>玻璃</w:t>
            </w:r>
            <w:r>
              <w:rPr>
                <w:rFonts w:ascii="宋体" w:eastAsia="宋体" w:hAnsi="宋体" w:cs="Times New Roman"/>
                <w:sz w:val="20"/>
                <w:szCs w:val="20"/>
              </w:rPr>
              <w:t>隔断及</w:t>
            </w:r>
            <w:r>
              <w:rPr>
                <w:rFonts w:ascii="宋体" w:eastAsia="宋体" w:hAnsi="宋体" w:cs="Times New Roman" w:hint="eastAsia"/>
                <w:sz w:val="20"/>
                <w:szCs w:val="20"/>
              </w:rPr>
              <w:t>加气混凝土砌块墙拆除等；</w:t>
            </w:r>
          </w:p>
          <w:p w:rsidR="006158F5" w:rsidRDefault="00D93794">
            <w:pPr>
              <w:rPr>
                <w:rFonts w:ascii="宋体" w:eastAsia="宋体" w:hAnsi="宋体" w:cs="Times New Roman"/>
                <w:sz w:val="20"/>
                <w:szCs w:val="20"/>
              </w:rPr>
            </w:pPr>
            <w:r>
              <w:rPr>
                <w:rFonts w:ascii="宋体" w:eastAsia="宋体" w:hAnsi="宋体" w:cs="Times New Roman"/>
                <w:sz w:val="20"/>
                <w:szCs w:val="20"/>
              </w:rPr>
              <w:t>2</w:t>
            </w:r>
            <w:r>
              <w:rPr>
                <w:rFonts w:ascii="宋体" w:eastAsia="宋体" w:hAnsi="宋体" w:cs="Times New Roman" w:hint="eastAsia"/>
                <w:sz w:val="20"/>
                <w:szCs w:val="20"/>
              </w:rPr>
              <w:t>）装饰</w:t>
            </w:r>
            <w:r>
              <w:rPr>
                <w:rFonts w:ascii="宋体" w:eastAsia="宋体" w:hAnsi="宋体" w:cs="Times New Roman"/>
                <w:sz w:val="20"/>
                <w:szCs w:val="20"/>
              </w:rPr>
              <w:t>装修工程</w:t>
            </w:r>
            <w:r>
              <w:rPr>
                <w:rFonts w:ascii="宋体" w:eastAsia="宋体" w:hAnsi="宋体" w:cs="Times New Roman" w:hint="eastAsia"/>
                <w:sz w:val="20"/>
                <w:szCs w:val="20"/>
              </w:rPr>
              <w:t>，</w:t>
            </w:r>
            <w:r>
              <w:rPr>
                <w:rFonts w:ascii="宋体" w:eastAsia="宋体" w:hAnsi="宋体" w:cs="Times New Roman"/>
                <w:sz w:val="20"/>
                <w:szCs w:val="20"/>
              </w:rPr>
              <w:t>各个实验室净化板墙面及吊顶安装、照明安装、门体安装</w:t>
            </w:r>
            <w:r>
              <w:rPr>
                <w:rFonts w:ascii="宋体" w:eastAsia="宋体" w:hAnsi="宋体" w:cs="Times New Roman" w:hint="eastAsia"/>
                <w:sz w:val="20"/>
                <w:szCs w:val="20"/>
              </w:rPr>
              <w:t>、</w:t>
            </w:r>
            <w:proofErr w:type="gramStart"/>
            <w:r>
              <w:rPr>
                <w:rFonts w:ascii="宋体" w:eastAsia="宋体" w:hAnsi="宋体" w:cs="Times New Roman"/>
                <w:sz w:val="20"/>
                <w:szCs w:val="20"/>
              </w:rPr>
              <w:t>地面环</w:t>
            </w:r>
            <w:proofErr w:type="gramEnd"/>
            <w:r>
              <w:rPr>
                <w:rFonts w:ascii="宋体" w:eastAsia="宋体" w:hAnsi="宋体" w:cs="Times New Roman"/>
                <w:sz w:val="20"/>
                <w:szCs w:val="20"/>
              </w:rPr>
              <w:t>氧及地胶</w:t>
            </w:r>
            <w:r>
              <w:rPr>
                <w:rFonts w:ascii="宋体" w:eastAsia="宋体" w:hAnsi="宋体" w:cs="Times New Roman" w:hint="eastAsia"/>
                <w:sz w:val="20"/>
                <w:szCs w:val="20"/>
              </w:rPr>
              <w:t>等</w:t>
            </w:r>
            <w:r>
              <w:rPr>
                <w:rFonts w:ascii="宋体" w:eastAsia="宋体" w:hAnsi="宋体" w:cs="Times New Roman"/>
                <w:sz w:val="20"/>
                <w:szCs w:val="20"/>
              </w:rPr>
              <w:t>；</w:t>
            </w:r>
          </w:p>
          <w:p w:rsidR="006158F5" w:rsidRDefault="00D93794">
            <w:pPr>
              <w:rPr>
                <w:rFonts w:ascii="宋体" w:eastAsia="宋体" w:hAnsi="宋体" w:cs="Times New Roman"/>
                <w:sz w:val="20"/>
                <w:szCs w:val="20"/>
              </w:rPr>
            </w:pPr>
            <w:r>
              <w:rPr>
                <w:rFonts w:ascii="宋体" w:eastAsia="宋体" w:hAnsi="宋体" w:cs="Times New Roman" w:hint="eastAsia"/>
                <w:sz w:val="20"/>
                <w:szCs w:val="20"/>
              </w:rPr>
              <w:t>3）给排水</w:t>
            </w:r>
            <w:r>
              <w:rPr>
                <w:rFonts w:ascii="宋体" w:eastAsia="宋体" w:hAnsi="宋体" w:cs="Times New Roman"/>
                <w:sz w:val="20"/>
                <w:szCs w:val="20"/>
              </w:rPr>
              <w:t>工程</w:t>
            </w:r>
            <w:r>
              <w:rPr>
                <w:rFonts w:ascii="宋体" w:eastAsia="宋体" w:hAnsi="宋体" w:cs="Times New Roman" w:hint="eastAsia"/>
                <w:sz w:val="20"/>
                <w:szCs w:val="20"/>
              </w:rPr>
              <w:t>，</w:t>
            </w:r>
            <w:r>
              <w:rPr>
                <w:rFonts w:ascii="宋体" w:eastAsia="宋体" w:hAnsi="宋体" w:cs="Times New Roman"/>
                <w:sz w:val="20"/>
                <w:szCs w:val="20"/>
              </w:rPr>
              <w:t>试验台及上下水安装，</w:t>
            </w:r>
            <w:r>
              <w:rPr>
                <w:rFonts w:ascii="宋体" w:eastAsia="宋体" w:hAnsi="宋体" w:cs="Times New Roman" w:hint="eastAsia"/>
                <w:sz w:val="20"/>
                <w:szCs w:val="20"/>
              </w:rPr>
              <w:t>楼面</w:t>
            </w:r>
            <w:r>
              <w:rPr>
                <w:rFonts w:ascii="宋体" w:eastAsia="宋体" w:hAnsi="宋体" w:cs="Times New Roman"/>
                <w:sz w:val="20"/>
                <w:szCs w:val="20"/>
              </w:rPr>
              <w:t>环保设施喷淋塔上下水</w:t>
            </w:r>
            <w:r>
              <w:rPr>
                <w:rFonts w:ascii="宋体" w:eastAsia="宋体" w:hAnsi="宋体" w:cs="Times New Roman" w:hint="eastAsia"/>
                <w:sz w:val="20"/>
                <w:szCs w:val="20"/>
              </w:rPr>
              <w:t>安装等</w:t>
            </w:r>
            <w:r>
              <w:rPr>
                <w:rFonts w:ascii="宋体" w:eastAsia="宋体" w:hAnsi="宋体" w:cs="Times New Roman"/>
                <w:sz w:val="20"/>
                <w:szCs w:val="20"/>
              </w:rPr>
              <w:t>；</w:t>
            </w:r>
          </w:p>
          <w:p w:rsidR="006158F5" w:rsidRDefault="00D93794">
            <w:pPr>
              <w:rPr>
                <w:rFonts w:ascii="宋体" w:eastAsia="宋体" w:hAnsi="宋体" w:cs="Times New Roman"/>
                <w:sz w:val="20"/>
                <w:szCs w:val="20"/>
              </w:rPr>
            </w:pPr>
            <w:r>
              <w:rPr>
                <w:rFonts w:ascii="宋体" w:eastAsia="宋体" w:hAnsi="宋体" w:cs="Times New Roman"/>
                <w:sz w:val="20"/>
                <w:szCs w:val="20"/>
              </w:rPr>
              <w:t>4</w:t>
            </w:r>
            <w:r>
              <w:rPr>
                <w:rFonts w:ascii="宋体" w:eastAsia="宋体" w:hAnsi="宋体" w:cs="Times New Roman" w:hint="eastAsia"/>
                <w:sz w:val="20"/>
                <w:szCs w:val="20"/>
              </w:rPr>
              <w:t>）通风</w:t>
            </w:r>
            <w:r>
              <w:rPr>
                <w:rFonts w:ascii="宋体" w:eastAsia="宋体" w:hAnsi="宋体" w:cs="Times New Roman"/>
                <w:sz w:val="20"/>
                <w:szCs w:val="20"/>
              </w:rPr>
              <w:t>空调</w:t>
            </w:r>
            <w:r>
              <w:rPr>
                <w:rFonts w:ascii="宋体" w:eastAsia="宋体" w:hAnsi="宋体" w:cs="Times New Roman" w:hint="eastAsia"/>
                <w:sz w:val="20"/>
                <w:szCs w:val="20"/>
              </w:rPr>
              <w:t>工程，</w:t>
            </w:r>
            <w:r>
              <w:rPr>
                <w:rFonts w:ascii="宋体" w:eastAsia="宋体" w:hAnsi="宋体" w:cs="Times New Roman"/>
                <w:sz w:val="20"/>
                <w:szCs w:val="20"/>
              </w:rPr>
              <w:t>各个实验室环保排风及通风设施安装，空调安装</w:t>
            </w:r>
            <w:r>
              <w:rPr>
                <w:rFonts w:ascii="宋体" w:eastAsia="宋体" w:hAnsi="宋体" w:cs="Times New Roman" w:hint="eastAsia"/>
                <w:sz w:val="20"/>
                <w:szCs w:val="20"/>
              </w:rPr>
              <w:t>等</w:t>
            </w:r>
            <w:r>
              <w:rPr>
                <w:rFonts w:ascii="宋体" w:eastAsia="宋体" w:hAnsi="宋体" w:cs="Times New Roman"/>
                <w:sz w:val="20"/>
                <w:szCs w:val="20"/>
              </w:rPr>
              <w:t>；</w:t>
            </w:r>
          </w:p>
          <w:p w:rsidR="006158F5" w:rsidRDefault="00D93794">
            <w:pPr>
              <w:rPr>
                <w:rFonts w:ascii="宋体" w:eastAsia="宋体" w:hAnsi="宋体" w:cs="Times New Roman"/>
                <w:sz w:val="20"/>
                <w:szCs w:val="20"/>
              </w:rPr>
            </w:pPr>
            <w:r>
              <w:rPr>
                <w:rFonts w:ascii="宋体" w:eastAsia="宋体" w:hAnsi="宋体" w:cs="Times New Roman"/>
                <w:sz w:val="20"/>
                <w:szCs w:val="20"/>
              </w:rPr>
              <w:t>5</w:t>
            </w:r>
            <w:r>
              <w:rPr>
                <w:rFonts w:ascii="宋体" w:eastAsia="宋体" w:hAnsi="宋体" w:cs="Times New Roman" w:hint="eastAsia"/>
                <w:sz w:val="20"/>
                <w:szCs w:val="20"/>
              </w:rPr>
              <w:t>）强弱电工程，</w:t>
            </w:r>
            <w:r>
              <w:rPr>
                <w:rFonts w:ascii="宋体" w:eastAsia="宋体" w:hAnsi="宋体" w:cs="Times New Roman"/>
                <w:sz w:val="20"/>
                <w:szCs w:val="20"/>
              </w:rPr>
              <w:t>各个实验室设备设施配电安装，消防弱电安装</w:t>
            </w:r>
            <w:r>
              <w:rPr>
                <w:rFonts w:ascii="宋体" w:eastAsia="宋体" w:hAnsi="宋体" w:cs="Times New Roman" w:hint="eastAsia"/>
                <w:sz w:val="20"/>
                <w:szCs w:val="20"/>
              </w:rPr>
              <w:t>等</w:t>
            </w:r>
            <w:r>
              <w:rPr>
                <w:rFonts w:ascii="宋体" w:eastAsia="宋体" w:hAnsi="宋体" w:cs="Times New Roman"/>
                <w:sz w:val="20"/>
                <w:szCs w:val="20"/>
              </w:rPr>
              <w:t>，</w:t>
            </w:r>
            <w:r>
              <w:rPr>
                <w:rFonts w:ascii="宋体" w:eastAsia="宋体" w:hAnsi="宋体" w:cs="Times New Roman" w:hint="eastAsia"/>
                <w:sz w:val="20"/>
                <w:szCs w:val="20"/>
              </w:rPr>
              <w:t>监控摄像</w:t>
            </w:r>
            <w:r>
              <w:rPr>
                <w:rFonts w:ascii="宋体" w:eastAsia="宋体" w:hAnsi="宋体" w:cs="Times New Roman"/>
                <w:sz w:val="20"/>
                <w:szCs w:val="20"/>
              </w:rPr>
              <w:t>安装等；</w:t>
            </w:r>
          </w:p>
          <w:p w:rsidR="006158F5" w:rsidRDefault="00D93794">
            <w:pPr>
              <w:rPr>
                <w:rFonts w:ascii="宋体" w:eastAsia="宋体" w:hAnsi="宋体" w:cs="Times New Roman"/>
                <w:sz w:val="20"/>
                <w:szCs w:val="20"/>
              </w:rPr>
            </w:pPr>
            <w:r>
              <w:rPr>
                <w:rFonts w:ascii="宋体" w:eastAsia="宋体" w:hAnsi="宋体" w:cs="Times New Roman"/>
                <w:sz w:val="20"/>
                <w:szCs w:val="20"/>
              </w:rPr>
              <w:t>6</w:t>
            </w:r>
            <w:r>
              <w:rPr>
                <w:rFonts w:ascii="宋体" w:eastAsia="宋体" w:hAnsi="宋体" w:cs="Times New Roman" w:hint="eastAsia"/>
                <w:sz w:val="20"/>
                <w:szCs w:val="20"/>
              </w:rPr>
              <w:t>）气体管道</w:t>
            </w:r>
            <w:r>
              <w:rPr>
                <w:rFonts w:ascii="宋体" w:eastAsia="宋体" w:hAnsi="宋体" w:cs="Times New Roman"/>
                <w:sz w:val="20"/>
                <w:szCs w:val="20"/>
              </w:rPr>
              <w:t>安装工程</w:t>
            </w:r>
            <w:r>
              <w:rPr>
                <w:rFonts w:ascii="宋体" w:eastAsia="宋体" w:hAnsi="宋体" w:cs="Times New Roman" w:hint="eastAsia"/>
                <w:sz w:val="20"/>
                <w:szCs w:val="20"/>
              </w:rPr>
              <w:t>，</w:t>
            </w:r>
            <w:r>
              <w:rPr>
                <w:rFonts w:ascii="宋体" w:eastAsia="宋体" w:hAnsi="宋体" w:cs="Times New Roman"/>
                <w:sz w:val="20"/>
                <w:szCs w:val="20"/>
              </w:rPr>
              <w:t>各个实验室设备二次配气</w:t>
            </w:r>
            <w:r>
              <w:rPr>
                <w:rFonts w:ascii="宋体" w:eastAsia="宋体" w:hAnsi="宋体" w:cs="Times New Roman" w:hint="eastAsia"/>
                <w:sz w:val="20"/>
                <w:szCs w:val="20"/>
              </w:rPr>
              <w:t>，</w:t>
            </w:r>
            <w:r>
              <w:rPr>
                <w:rFonts w:ascii="宋体" w:eastAsia="宋体" w:hAnsi="宋体" w:cs="Times New Roman"/>
                <w:sz w:val="20"/>
                <w:szCs w:val="20"/>
              </w:rPr>
              <w:t>氧气、氮气、压缩空气</w:t>
            </w:r>
            <w:r>
              <w:rPr>
                <w:rFonts w:ascii="宋体" w:eastAsia="宋体" w:hAnsi="宋体" w:cs="Times New Roman" w:hint="eastAsia"/>
                <w:sz w:val="20"/>
                <w:szCs w:val="20"/>
              </w:rPr>
              <w:t>管道</w:t>
            </w:r>
            <w:r>
              <w:rPr>
                <w:rFonts w:ascii="宋体" w:eastAsia="宋体" w:hAnsi="宋体" w:cs="Times New Roman"/>
                <w:sz w:val="20"/>
                <w:szCs w:val="20"/>
              </w:rPr>
              <w:t>安装等；</w:t>
            </w:r>
          </w:p>
          <w:p w:rsidR="006158F5" w:rsidRDefault="00D93794">
            <w:pPr>
              <w:rPr>
                <w:rFonts w:ascii="宋体" w:eastAsia="宋体" w:hAnsi="宋体" w:cs="Times New Roman"/>
                <w:b/>
                <w:sz w:val="20"/>
                <w:szCs w:val="20"/>
              </w:rPr>
            </w:pPr>
            <w:r>
              <w:rPr>
                <w:rFonts w:ascii="宋体" w:eastAsia="宋体" w:hAnsi="宋体" w:cs="Times New Roman"/>
                <w:sz w:val="20"/>
                <w:szCs w:val="20"/>
              </w:rPr>
              <w:t>7）设备吊装搬运，</w:t>
            </w:r>
            <w:r w:rsidR="00BD5982">
              <w:rPr>
                <w:rFonts w:ascii="宋体" w:eastAsia="宋体" w:hAnsi="宋体" w:cs="Times New Roman" w:hint="eastAsia"/>
                <w:sz w:val="20"/>
                <w:szCs w:val="20"/>
              </w:rPr>
              <w:t>洞口</w:t>
            </w:r>
            <w:r w:rsidR="00BD5982">
              <w:rPr>
                <w:rFonts w:ascii="宋体" w:eastAsia="宋体" w:hAnsi="宋体" w:cs="Times New Roman"/>
                <w:sz w:val="20"/>
                <w:szCs w:val="20"/>
              </w:rPr>
              <w:t>拆除及恢复</w:t>
            </w:r>
            <w:r w:rsidR="00BD5982">
              <w:rPr>
                <w:rFonts w:ascii="宋体" w:eastAsia="宋体" w:hAnsi="宋体" w:cs="Times New Roman" w:hint="eastAsia"/>
                <w:sz w:val="20"/>
                <w:szCs w:val="20"/>
              </w:rPr>
              <w:t>，</w:t>
            </w:r>
            <w:r>
              <w:rPr>
                <w:rFonts w:ascii="宋体" w:eastAsia="宋体" w:hAnsi="宋体" w:cs="Times New Roman"/>
                <w:sz w:val="20"/>
                <w:szCs w:val="20"/>
              </w:rPr>
              <w:t>设备就位等。</w:t>
            </w:r>
          </w:p>
          <w:p w:rsidR="006158F5" w:rsidRDefault="00D93794">
            <w:pPr>
              <w:spacing w:line="360" w:lineRule="auto"/>
              <w:rPr>
                <w:rFonts w:ascii="宋体" w:eastAsia="宋体" w:hAnsi="宋体" w:cs="Times New Roman"/>
                <w:b/>
                <w:sz w:val="20"/>
                <w:szCs w:val="20"/>
              </w:rPr>
            </w:pPr>
            <w:r>
              <w:rPr>
                <w:rFonts w:ascii="宋体" w:eastAsia="宋体" w:hAnsi="宋体" w:cs="Times New Roman" w:hint="eastAsia"/>
                <w:b/>
                <w:sz w:val="20"/>
                <w:szCs w:val="20"/>
              </w:rPr>
              <w:t>3.相关责任：</w:t>
            </w:r>
          </w:p>
          <w:p w:rsidR="006158F5" w:rsidRDefault="00D93794">
            <w:pPr>
              <w:tabs>
                <w:tab w:val="left" w:pos="525"/>
              </w:tabs>
              <w:rPr>
                <w:rFonts w:ascii="宋体" w:eastAsia="宋体" w:hAnsi="宋体" w:cs="Times New Roman"/>
                <w:sz w:val="20"/>
                <w:szCs w:val="20"/>
              </w:rPr>
            </w:pPr>
            <w:r>
              <w:rPr>
                <w:rFonts w:ascii="宋体" w:eastAsia="宋体" w:hAnsi="宋体" w:cs="Times New Roman" w:hint="eastAsia"/>
                <w:sz w:val="20"/>
                <w:szCs w:val="20"/>
              </w:rPr>
              <w:t>1）投标人应负责现场管理、安全、消防保卫、文明施工、成品保护等现场管理；</w:t>
            </w:r>
          </w:p>
          <w:p w:rsidR="006158F5" w:rsidRDefault="00D93794">
            <w:pPr>
              <w:tabs>
                <w:tab w:val="left" w:pos="525"/>
              </w:tabs>
              <w:rPr>
                <w:rFonts w:ascii="宋体" w:eastAsia="宋体" w:hAnsi="宋体" w:cs="Times New Roman"/>
                <w:sz w:val="20"/>
                <w:szCs w:val="20"/>
              </w:rPr>
            </w:pPr>
            <w:r>
              <w:rPr>
                <w:rFonts w:ascii="宋体" w:eastAsia="宋体" w:hAnsi="宋体" w:cs="Times New Roman"/>
                <w:sz w:val="20"/>
                <w:szCs w:val="20"/>
              </w:rPr>
              <w:t>2</w:t>
            </w:r>
            <w:r>
              <w:rPr>
                <w:rFonts w:ascii="宋体" w:eastAsia="宋体" w:hAnsi="宋体" w:cs="Times New Roman" w:hint="eastAsia"/>
                <w:sz w:val="20"/>
                <w:szCs w:val="20"/>
              </w:rPr>
              <w:t>）中标人负责对其作业面内所有的成品及半成品保护工作，并直至配合招标人与业主完成成品验收交接后为止；因中标</w:t>
            </w:r>
            <w:proofErr w:type="gramStart"/>
            <w:r>
              <w:rPr>
                <w:rFonts w:ascii="宋体" w:eastAsia="宋体" w:hAnsi="宋体" w:cs="Times New Roman" w:hint="eastAsia"/>
                <w:sz w:val="20"/>
                <w:szCs w:val="20"/>
              </w:rPr>
              <w:t>人原因</w:t>
            </w:r>
            <w:proofErr w:type="gramEnd"/>
            <w:r>
              <w:rPr>
                <w:rFonts w:ascii="宋体" w:eastAsia="宋体" w:hAnsi="宋体" w:cs="Times New Roman" w:hint="eastAsia"/>
                <w:sz w:val="20"/>
                <w:szCs w:val="20"/>
              </w:rPr>
              <w:t>造成损失的，由中标人承担相应责任；</w:t>
            </w:r>
          </w:p>
          <w:p w:rsidR="006158F5" w:rsidRDefault="00D93794">
            <w:pPr>
              <w:tabs>
                <w:tab w:val="left" w:pos="525"/>
              </w:tabs>
              <w:rPr>
                <w:rFonts w:ascii="宋体" w:eastAsia="宋体" w:hAnsi="宋体" w:cs="Times New Roman"/>
                <w:sz w:val="20"/>
                <w:szCs w:val="20"/>
              </w:rPr>
            </w:pPr>
            <w:r>
              <w:rPr>
                <w:rFonts w:ascii="宋体" w:eastAsia="宋体" w:hAnsi="宋体" w:cs="Times New Roman" w:hint="eastAsia"/>
                <w:sz w:val="20"/>
                <w:szCs w:val="20"/>
              </w:rPr>
              <w:t>3）施工区域四周是实验室区域</w:t>
            </w:r>
            <w:r>
              <w:rPr>
                <w:rFonts w:ascii="宋体" w:eastAsia="宋体" w:hAnsi="宋体" w:cs="Times New Roman"/>
                <w:sz w:val="20"/>
                <w:szCs w:val="20"/>
              </w:rPr>
              <w:t>，</w:t>
            </w:r>
            <w:r>
              <w:rPr>
                <w:rFonts w:ascii="宋体" w:eastAsia="宋体" w:hAnsi="宋体" w:cs="Times New Roman" w:hint="eastAsia"/>
                <w:sz w:val="20"/>
                <w:szCs w:val="20"/>
              </w:rPr>
              <w:t>设备设施的损失，由中标人承担相应责任。</w:t>
            </w:r>
          </w:p>
          <w:p w:rsidR="006158F5" w:rsidRDefault="00D93794">
            <w:pPr>
              <w:tabs>
                <w:tab w:val="left" w:pos="525"/>
              </w:tabs>
              <w:rPr>
                <w:rFonts w:ascii="宋体" w:eastAsia="宋体" w:hAnsi="宋体" w:cs="Times New Roman"/>
                <w:sz w:val="20"/>
                <w:szCs w:val="20"/>
              </w:rPr>
            </w:pPr>
            <w:r>
              <w:rPr>
                <w:rFonts w:ascii="宋体" w:eastAsia="宋体" w:hAnsi="宋体" w:cs="Times New Roman" w:hint="eastAsia"/>
                <w:sz w:val="20"/>
                <w:szCs w:val="20"/>
              </w:rPr>
              <w:t>4）施工期间中标人要充分考虑本项目的周边环境均在正常实验状态，所有施工均需应注意对周围公共设施的影响。</w:t>
            </w:r>
          </w:p>
          <w:p w:rsidR="006158F5" w:rsidRDefault="00D93794">
            <w:pPr>
              <w:tabs>
                <w:tab w:val="left" w:pos="525"/>
              </w:tabs>
              <w:rPr>
                <w:rFonts w:ascii="宋体" w:eastAsia="宋体" w:hAnsi="宋体" w:cs="Times New Roman"/>
                <w:sz w:val="20"/>
                <w:szCs w:val="20"/>
              </w:rPr>
            </w:pPr>
            <w:r>
              <w:rPr>
                <w:rFonts w:ascii="宋体" w:eastAsia="宋体" w:hAnsi="宋体" w:cs="Times New Roman"/>
                <w:sz w:val="20"/>
                <w:szCs w:val="20"/>
              </w:rPr>
              <w:t>5</w:t>
            </w:r>
            <w:r>
              <w:rPr>
                <w:rFonts w:ascii="宋体" w:eastAsia="宋体" w:hAnsi="宋体" w:cs="Times New Roman" w:hint="eastAsia"/>
                <w:sz w:val="20"/>
                <w:szCs w:val="20"/>
              </w:rPr>
              <w:t>）施工方施工要满足施工范围及施工工艺的要求，验收达到招标方要求，严格确保施工质量。</w:t>
            </w:r>
          </w:p>
          <w:p w:rsidR="006158F5" w:rsidRDefault="006158F5">
            <w:pPr>
              <w:rPr>
                <w:rFonts w:ascii="宋体" w:eastAsia="宋体" w:hAnsi="宋体" w:cs="Times New Roman"/>
                <w:b/>
                <w:bCs/>
                <w:spacing w:val="2"/>
                <w:sz w:val="20"/>
                <w:szCs w:val="20"/>
              </w:rPr>
            </w:pPr>
          </w:p>
          <w:p w:rsidR="006158F5" w:rsidRDefault="00D93794">
            <w:pPr>
              <w:rPr>
                <w:rFonts w:ascii="宋体" w:eastAsia="宋体" w:hAnsi="宋体" w:cs="Times New Roman"/>
                <w:b/>
                <w:bCs/>
                <w:spacing w:val="2"/>
                <w:sz w:val="20"/>
                <w:szCs w:val="20"/>
              </w:rPr>
            </w:pPr>
            <w:r>
              <w:rPr>
                <w:rFonts w:ascii="宋体" w:eastAsia="宋体" w:hAnsi="宋体" w:cs="Times New Roman" w:hint="eastAsia"/>
                <w:b/>
                <w:bCs/>
                <w:spacing w:val="2"/>
                <w:sz w:val="20"/>
                <w:szCs w:val="20"/>
              </w:rPr>
              <w:t>二、材料约定</w:t>
            </w:r>
          </w:p>
          <w:p w:rsidR="006158F5" w:rsidRDefault="00D93794">
            <w:pPr>
              <w:autoSpaceDE w:val="0"/>
              <w:autoSpaceDN w:val="0"/>
              <w:adjustRightInd w:val="0"/>
              <w:ind w:firstLineChars="200" w:firstLine="400"/>
              <w:jc w:val="left"/>
              <w:rPr>
                <w:rFonts w:ascii="宋体" w:eastAsia="宋体" w:hAnsi="宋体" w:cs="Times New Roman"/>
                <w:sz w:val="20"/>
                <w:szCs w:val="20"/>
              </w:rPr>
            </w:pPr>
            <w:r>
              <w:rPr>
                <w:rFonts w:ascii="宋体" w:eastAsia="宋体" w:hAnsi="宋体" w:cs="Times New Roman" w:hint="eastAsia"/>
                <w:sz w:val="20"/>
                <w:szCs w:val="20"/>
              </w:rPr>
              <w:t>使用前应提供与所用的材料质保书、检验报告、生产厂家质量保证书等。必须在正常使用期内使用。使用前必须经招标单位确认，否则不可使用。</w:t>
            </w:r>
            <w:r w:rsidR="00FF5515" w:rsidRPr="00605283">
              <w:rPr>
                <w:rFonts w:ascii="宋体" w:eastAsia="宋体" w:hAnsi="宋体" w:cs="Times New Roman" w:hint="eastAsia"/>
                <w:sz w:val="20"/>
                <w:szCs w:val="20"/>
              </w:rPr>
              <w:t>材料</w:t>
            </w:r>
            <w:r w:rsidR="00FF5515" w:rsidRPr="00605283">
              <w:rPr>
                <w:rFonts w:ascii="宋体" w:eastAsia="宋体" w:hAnsi="宋体" w:cs="Times New Roman"/>
                <w:sz w:val="20"/>
                <w:szCs w:val="20"/>
              </w:rPr>
              <w:t>使用品牌及规格，</w:t>
            </w:r>
            <w:r w:rsidR="00FF5515" w:rsidRPr="00605283">
              <w:rPr>
                <w:rFonts w:ascii="宋体" w:eastAsia="宋体" w:hAnsi="宋体" w:cs="Times New Roman" w:hint="eastAsia"/>
                <w:sz w:val="20"/>
                <w:szCs w:val="20"/>
              </w:rPr>
              <w:t>需要</w:t>
            </w:r>
            <w:r w:rsidR="00063CC2" w:rsidRPr="00605283">
              <w:rPr>
                <w:rFonts w:ascii="宋体" w:eastAsia="宋体" w:hAnsi="宋体" w:cs="Times New Roman" w:hint="eastAsia"/>
                <w:sz w:val="20"/>
                <w:szCs w:val="20"/>
              </w:rPr>
              <w:t>依照招标人要求</w:t>
            </w:r>
            <w:r w:rsidR="00063CC2" w:rsidRPr="00605283">
              <w:rPr>
                <w:rFonts w:ascii="宋体" w:eastAsia="宋体" w:hAnsi="宋体" w:cs="Times New Roman"/>
                <w:sz w:val="20"/>
                <w:szCs w:val="20"/>
              </w:rPr>
              <w:t>品牌</w:t>
            </w:r>
            <w:r w:rsidR="00063CC2" w:rsidRPr="00605283">
              <w:rPr>
                <w:rFonts w:ascii="宋体" w:eastAsia="宋体" w:hAnsi="宋体" w:cs="Times New Roman" w:hint="eastAsia"/>
                <w:sz w:val="20"/>
                <w:szCs w:val="20"/>
              </w:rPr>
              <w:t>或其他同等质量等级。（详见</w:t>
            </w:r>
            <w:r w:rsidR="00063CC2" w:rsidRPr="00605283">
              <w:rPr>
                <w:rFonts w:ascii="宋体" w:eastAsia="宋体" w:hAnsi="宋体" w:cs="Times New Roman"/>
                <w:sz w:val="20"/>
                <w:szCs w:val="20"/>
              </w:rPr>
              <w:t>附件</w:t>
            </w:r>
            <w:r w:rsidR="00063CC2" w:rsidRPr="00605283">
              <w:rPr>
                <w:rFonts w:ascii="宋体" w:eastAsia="宋体" w:hAnsi="宋体" w:cs="Times New Roman" w:hint="eastAsia"/>
                <w:sz w:val="20"/>
                <w:szCs w:val="20"/>
              </w:rPr>
              <w:t>4）</w:t>
            </w:r>
          </w:p>
          <w:p w:rsidR="006158F5" w:rsidRDefault="00D93794">
            <w:pPr>
              <w:autoSpaceDE w:val="0"/>
              <w:autoSpaceDN w:val="0"/>
              <w:adjustRightInd w:val="0"/>
              <w:ind w:firstLineChars="200" w:firstLine="400"/>
              <w:jc w:val="left"/>
              <w:rPr>
                <w:rFonts w:ascii="宋体" w:eastAsia="宋体" w:hAnsi="宋体" w:cs="Times New Roman"/>
                <w:sz w:val="20"/>
                <w:szCs w:val="20"/>
              </w:rPr>
            </w:pPr>
            <w:r>
              <w:rPr>
                <w:rFonts w:ascii="宋体" w:eastAsia="宋体" w:hAnsi="宋体" w:cs="Times New Roman" w:hint="eastAsia"/>
                <w:sz w:val="20"/>
                <w:szCs w:val="20"/>
              </w:rPr>
              <w:t>投标人承诺中标后在维修项目中使用的材料和加工工艺必须与原保留建筑</w:t>
            </w:r>
            <w:r>
              <w:rPr>
                <w:rFonts w:ascii="宋体" w:eastAsia="宋体" w:hAnsi="宋体" w:cs="Times New Roman"/>
                <w:sz w:val="20"/>
                <w:szCs w:val="20"/>
              </w:rPr>
              <w:t>材料</w:t>
            </w:r>
            <w:r>
              <w:rPr>
                <w:rFonts w:ascii="宋体" w:eastAsia="宋体" w:hAnsi="宋体" w:cs="Times New Roman" w:hint="eastAsia"/>
                <w:sz w:val="20"/>
                <w:szCs w:val="20"/>
              </w:rPr>
              <w:t>相匹配，产品相关物理性能指标应与招标文件所要求技术参数相匹配，否则造成质量及明显色差，由中标人免费更换返修直至项目合格。如招标人认为中标人确实无能力完成的，有权单方中止合同，所发生的费用由投标人自行解决。</w:t>
            </w:r>
          </w:p>
          <w:p w:rsidR="006158F5" w:rsidRDefault="006158F5">
            <w:pPr>
              <w:rPr>
                <w:rFonts w:ascii="宋体" w:eastAsia="宋体" w:hAnsi="宋体" w:cs="Times New Roman"/>
                <w:bCs/>
                <w:spacing w:val="2"/>
                <w:sz w:val="20"/>
                <w:szCs w:val="20"/>
              </w:rPr>
            </w:pPr>
          </w:p>
          <w:p w:rsidR="006158F5" w:rsidRDefault="00D93794">
            <w:pPr>
              <w:spacing w:beforeLines="20" w:before="62" w:afterLines="20" w:after="62" w:line="360" w:lineRule="auto"/>
              <w:rPr>
                <w:rFonts w:ascii="宋体" w:eastAsia="宋体" w:hAnsi="宋体" w:cs="Times New Roman"/>
                <w:bCs/>
                <w:sz w:val="20"/>
                <w:szCs w:val="20"/>
              </w:rPr>
            </w:pPr>
            <w:r>
              <w:rPr>
                <w:rFonts w:ascii="宋体" w:eastAsia="宋体" w:hAnsi="宋体" w:cs="Times New Roman" w:hint="eastAsia"/>
                <w:b/>
                <w:bCs/>
                <w:spacing w:val="2"/>
                <w:sz w:val="20"/>
                <w:szCs w:val="20"/>
              </w:rPr>
              <w:t>三、</w:t>
            </w:r>
            <w:r>
              <w:rPr>
                <w:rFonts w:ascii="宋体" w:eastAsia="宋体" w:hAnsi="宋体" w:cs="Times New Roman" w:hint="eastAsia"/>
                <w:b/>
                <w:bCs/>
                <w:sz w:val="20"/>
                <w:szCs w:val="20"/>
              </w:rPr>
              <w:t>施工技术要求</w:t>
            </w:r>
            <w:r>
              <w:rPr>
                <w:rFonts w:ascii="宋体" w:eastAsia="宋体" w:hAnsi="宋体" w:cs="Times New Roman" w:hint="eastAsia"/>
                <w:bCs/>
                <w:sz w:val="20"/>
                <w:szCs w:val="20"/>
              </w:rPr>
              <w:t>（如无特殊要求，可以按照国标或地标实施）</w:t>
            </w:r>
          </w:p>
          <w:p w:rsidR="006158F5" w:rsidRDefault="00D93794">
            <w:pPr>
              <w:autoSpaceDE w:val="0"/>
              <w:autoSpaceDN w:val="0"/>
              <w:adjustRightInd w:val="0"/>
              <w:spacing w:beforeLines="20" w:before="62" w:afterLines="20" w:after="62"/>
              <w:jc w:val="left"/>
              <w:rPr>
                <w:rFonts w:ascii="宋体" w:eastAsia="宋体" w:hAnsi="宋体" w:cs="Times New Roman"/>
                <w:b/>
                <w:sz w:val="20"/>
                <w:szCs w:val="20"/>
              </w:rPr>
            </w:pPr>
            <w:r>
              <w:rPr>
                <w:rFonts w:ascii="宋体" w:eastAsia="宋体" w:hAnsi="宋体" w:cs="Times New Roman" w:hint="eastAsia"/>
                <w:b/>
                <w:sz w:val="20"/>
                <w:szCs w:val="20"/>
              </w:rPr>
              <w:t>1.执行的法律、规范和规定</w:t>
            </w:r>
          </w:p>
          <w:p w:rsidR="006158F5" w:rsidRDefault="00D93794">
            <w:pPr>
              <w:numPr>
                <w:ilvl w:val="0"/>
                <w:numId w:val="6"/>
              </w:numPr>
              <w:autoSpaceDE w:val="0"/>
              <w:autoSpaceDN w:val="0"/>
              <w:adjustRightInd w:val="0"/>
              <w:spacing w:beforeLines="20" w:before="62" w:afterLines="20" w:after="62"/>
              <w:jc w:val="left"/>
              <w:rPr>
                <w:rFonts w:ascii="宋体" w:eastAsia="宋体" w:hAnsi="宋体" w:cs="Times New Roman"/>
                <w:sz w:val="20"/>
                <w:szCs w:val="20"/>
              </w:rPr>
            </w:pPr>
            <w:r>
              <w:rPr>
                <w:rFonts w:ascii="宋体" w:eastAsia="宋体" w:hAnsi="宋体" w:cs="Times New Roman" w:hint="eastAsia"/>
                <w:sz w:val="20"/>
                <w:szCs w:val="20"/>
              </w:rPr>
              <w:t>《中华人民共和国建筑法》</w:t>
            </w:r>
          </w:p>
          <w:p w:rsidR="006158F5" w:rsidRDefault="00D93794">
            <w:pPr>
              <w:numPr>
                <w:ilvl w:val="0"/>
                <w:numId w:val="6"/>
              </w:numPr>
              <w:autoSpaceDE w:val="0"/>
              <w:autoSpaceDN w:val="0"/>
              <w:adjustRightInd w:val="0"/>
              <w:spacing w:beforeLines="20" w:before="62" w:afterLines="20" w:after="62"/>
              <w:jc w:val="left"/>
              <w:rPr>
                <w:rFonts w:ascii="宋体" w:eastAsia="宋体" w:hAnsi="宋体" w:cs="Times New Roman"/>
                <w:sz w:val="20"/>
                <w:szCs w:val="20"/>
              </w:rPr>
            </w:pPr>
            <w:r>
              <w:rPr>
                <w:rFonts w:ascii="宋体" w:eastAsia="宋体" w:hAnsi="宋体" w:cs="Times New Roman" w:hint="eastAsia"/>
                <w:sz w:val="20"/>
                <w:szCs w:val="20"/>
              </w:rPr>
              <w:t>《招标投标法》</w:t>
            </w:r>
          </w:p>
          <w:p w:rsidR="006158F5" w:rsidRDefault="00D93794">
            <w:pPr>
              <w:numPr>
                <w:ilvl w:val="0"/>
                <w:numId w:val="6"/>
              </w:numPr>
              <w:autoSpaceDE w:val="0"/>
              <w:autoSpaceDN w:val="0"/>
              <w:adjustRightInd w:val="0"/>
              <w:spacing w:beforeLines="20" w:before="62" w:afterLines="20" w:after="62"/>
              <w:jc w:val="left"/>
              <w:rPr>
                <w:rFonts w:ascii="宋体" w:eastAsia="宋体" w:hAnsi="宋体" w:cs="Times New Roman"/>
                <w:sz w:val="20"/>
                <w:szCs w:val="20"/>
              </w:rPr>
            </w:pPr>
            <w:r>
              <w:rPr>
                <w:rFonts w:ascii="宋体" w:eastAsia="宋体" w:hAnsi="宋体" w:cs="Times New Roman" w:hint="eastAsia"/>
                <w:sz w:val="20"/>
                <w:szCs w:val="20"/>
              </w:rPr>
              <w:t>《合同法》</w:t>
            </w:r>
          </w:p>
          <w:p w:rsidR="006158F5" w:rsidRDefault="00D93794">
            <w:pPr>
              <w:numPr>
                <w:ilvl w:val="0"/>
                <w:numId w:val="6"/>
              </w:numPr>
              <w:autoSpaceDE w:val="0"/>
              <w:autoSpaceDN w:val="0"/>
              <w:adjustRightInd w:val="0"/>
              <w:spacing w:beforeLines="20" w:before="62" w:afterLines="20" w:after="62"/>
              <w:jc w:val="left"/>
              <w:rPr>
                <w:rFonts w:ascii="宋体" w:eastAsia="宋体" w:hAnsi="宋体" w:cs="Times New Roman"/>
                <w:sz w:val="20"/>
                <w:szCs w:val="20"/>
              </w:rPr>
            </w:pPr>
            <w:r>
              <w:rPr>
                <w:rFonts w:ascii="宋体" w:eastAsia="宋体" w:hAnsi="宋体" w:cs="Times New Roman" w:hint="eastAsia"/>
                <w:sz w:val="20"/>
                <w:szCs w:val="20"/>
              </w:rPr>
              <w:t>《中华人民共和国安全生产法》</w:t>
            </w:r>
          </w:p>
          <w:p w:rsidR="006158F5" w:rsidRDefault="00D93794">
            <w:pPr>
              <w:numPr>
                <w:ilvl w:val="0"/>
                <w:numId w:val="6"/>
              </w:numPr>
              <w:autoSpaceDE w:val="0"/>
              <w:autoSpaceDN w:val="0"/>
              <w:adjustRightInd w:val="0"/>
              <w:spacing w:beforeLines="20" w:before="62" w:afterLines="20" w:after="62"/>
              <w:jc w:val="left"/>
              <w:rPr>
                <w:rFonts w:ascii="宋体" w:eastAsia="宋体" w:hAnsi="宋体" w:cs="Times New Roman"/>
                <w:sz w:val="20"/>
                <w:szCs w:val="20"/>
              </w:rPr>
            </w:pPr>
            <w:r>
              <w:rPr>
                <w:rFonts w:ascii="宋体" w:eastAsia="宋体" w:hAnsi="宋体" w:cs="Times New Roman" w:hint="eastAsia"/>
                <w:sz w:val="20"/>
                <w:szCs w:val="20"/>
              </w:rPr>
              <w:t>《建筑防腐蚀工程施工及验收规范》（GB50212-2002）</w:t>
            </w:r>
          </w:p>
          <w:p w:rsidR="006158F5" w:rsidRDefault="00D93794">
            <w:pPr>
              <w:numPr>
                <w:ilvl w:val="0"/>
                <w:numId w:val="6"/>
              </w:numPr>
              <w:autoSpaceDE w:val="0"/>
              <w:autoSpaceDN w:val="0"/>
              <w:adjustRightInd w:val="0"/>
              <w:spacing w:beforeLines="20" w:before="62" w:afterLines="20" w:after="62"/>
              <w:jc w:val="left"/>
              <w:rPr>
                <w:rFonts w:ascii="宋体" w:eastAsia="宋体" w:hAnsi="宋体" w:cs="Times New Roman"/>
                <w:sz w:val="20"/>
                <w:szCs w:val="20"/>
              </w:rPr>
            </w:pPr>
            <w:r>
              <w:rPr>
                <w:rFonts w:ascii="宋体" w:eastAsia="宋体" w:hAnsi="宋体" w:cs="Times New Roman" w:hint="eastAsia"/>
                <w:sz w:val="20"/>
                <w:szCs w:val="20"/>
              </w:rPr>
              <w:t>《北京市建筑工程施工安全操作规程》（DBJ01-62-2002）</w:t>
            </w:r>
          </w:p>
          <w:p w:rsidR="006158F5" w:rsidRDefault="00D93794">
            <w:pPr>
              <w:numPr>
                <w:ilvl w:val="0"/>
                <w:numId w:val="6"/>
              </w:numPr>
              <w:autoSpaceDE w:val="0"/>
              <w:autoSpaceDN w:val="0"/>
              <w:adjustRightInd w:val="0"/>
              <w:spacing w:beforeLines="20" w:before="62" w:afterLines="20" w:after="62"/>
              <w:jc w:val="left"/>
              <w:rPr>
                <w:rFonts w:ascii="宋体" w:eastAsia="宋体" w:hAnsi="宋体" w:cs="Times New Roman"/>
                <w:sz w:val="20"/>
                <w:szCs w:val="20"/>
              </w:rPr>
            </w:pPr>
            <w:r>
              <w:rPr>
                <w:rFonts w:ascii="宋体" w:eastAsia="宋体" w:hAnsi="宋体" w:cs="Times New Roman" w:hint="eastAsia"/>
                <w:sz w:val="20"/>
                <w:szCs w:val="20"/>
              </w:rPr>
              <w:t>《建筑工程施工质量验收统一标准》（</w:t>
            </w:r>
            <w:r>
              <w:rPr>
                <w:rFonts w:ascii="宋体" w:eastAsia="宋体" w:hAnsi="宋体" w:cs="Times New Roman"/>
                <w:sz w:val="20"/>
                <w:szCs w:val="20"/>
              </w:rPr>
              <w:t>GB50300-2001</w:t>
            </w:r>
            <w:r>
              <w:rPr>
                <w:rFonts w:ascii="宋体" w:eastAsia="宋体" w:hAnsi="宋体" w:cs="Times New Roman" w:hint="eastAsia"/>
                <w:sz w:val="20"/>
                <w:szCs w:val="20"/>
              </w:rPr>
              <w:t>）</w:t>
            </w:r>
          </w:p>
          <w:p w:rsidR="006158F5" w:rsidRDefault="00D93794">
            <w:pPr>
              <w:numPr>
                <w:ilvl w:val="0"/>
                <w:numId w:val="6"/>
              </w:numPr>
              <w:autoSpaceDE w:val="0"/>
              <w:autoSpaceDN w:val="0"/>
              <w:adjustRightInd w:val="0"/>
              <w:spacing w:beforeLines="20" w:before="62" w:afterLines="20" w:after="62"/>
              <w:jc w:val="left"/>
              <w:rPr>
                <w:rFonts w:ascii="宋体" w:eastAsia="宋体" w:hAnsi="宋体" w:cs="Times New Roman"/>
                <w:sz w:val="20"/>
                <w:szCs w:val="20"/>
              </w:rPr>
            </w:pPr>
            <w:r>
              <w:rPr>
                <w:rFonts w:ascii="宋体" w:eastAsia="宋体" w:hAnsi="宋体" w:cs="Times New Roman" w:hint="eastAsia"/>
                <w:sz w:val="20"/>
                <w:szCs w:val="20"/>
              </w:rPr>
              <w:t>《建筑装饰装修工程工程质量验收规范》（</w:t>
            </w:r>
            <w:r>
              <w:rPr>
                <w:rFonts w:ascii="宋体" w:eastAsia="宋体" w:hAnsi="宋体" w:cs="Times New Roman"/>
                <w:sz w:val="20"/>
                <w:szCs w:val="20"/>
              </w:rPr>
              <w:t>GB50210-2001</w:t>
            </w:r>
            <w:r>
              <w:rPr>
                <w:rFonts w:ascii="宋体" w:eastAsia="宋体" w:hAnsi="宋体" w:cs="Times New Roman" w:hint="eastAsia"/>
                <w:sz w:val="20"/>
                <w:szCs w:val="20"/>
              </w:rPr>
              <w:t>）</w:t>
            </w:r>
          </w:p>
          <w:p w:rsidR="006158F5" w:rsidRDefault="00D93794">
            <w:pPr>
              <w:numPr>
                <w:ilvl w:val="0"/>
                <w:numId w:val="6"/>
              </w:numPr>
              <w:autoSpaceDE w:val="0"/>
              <w:autoSpaceDN w:val="0"/>
              <w:adjustRightInd w:val="0"/>
              <w:spacing w:beforeLines="20" w:before="62" w:afterLines="20" w:after="62"/>
              <w:jc w:val="left"/>
              <w:rPr>
                <w:rFonts w:ascii="宋体" w:eastAsia="宋体" w:hAnsi="宋体" w:cs="Times New Roman"/>
                <w:sz w:val="20"/>
                <w:szCs w:val="20"/>
              </w:rPr>
            </w:pPr>
            <w:r>
              <w:rPr>
                <w:rFonts w:ascii="宋体" w:eastAsia="宋体" w:hAnsi="宋体" w:cs="Times New Roman" w:hint="eastAsia"/>
                <w:sz w:val="20"/>
                <w:szCs w:val="20"/>
              </w:rPr>
              <w:t>《建筑地面工程施工质量验收规范》（</w:t>
            </w:r>
            <w:r>
              <w:rPr>
                <w:rFonts w:ascii="宋体" w:eastAsia="宋体" w:hAnsi="宋体" w:cs="Times New Roman"/>
                <w:sz w:val="20"/>
                <w:szCs w:val="20"/>
              </w:rPr>
              <w:t>GB50209-2002</w:t>
            </w:r>
            <w:r>
              <w:rPr>
                <w:rFonts w:ascii="宋体" w:eastAsia="宋体" w:hAnsi="宋体" w:cs="Times New Roman" w:hint="eastAsia"/>
                <w:sz w:val="20"/>
                <w:szCs w:val="20"/>
              </w:rPr>
              <w:t>）</w:t>
            </w:r>
          </w:p>
          <w:p w:rsidR="006158F5" w:rsidRDefault="00D93794">
            <w:pPr>
              <w:numPr>
                <w:ilvl w:val="0"/>
                <w:numId w:val="6"/>
              </w:numPr>
              <w:autoSpaceDE w:val="0"/>
              <w:autoSpaceDN w:val="0"/>
              <w:adjustRightInd w:val="0"/>
              <w:spacing w:beforeLines="20" w:before="62" w:afterLines="20" w:after="62"/>
              <w:jc w:val="left"/>
              <w:rPr>
                <w:rFonts w:ascii="宋体" w:eastAsia="宋体" w:hAnsi="宋体" w:cs="Times New Roman"/>
                <w:sz w:val="20"/>
                <w:szCs w:val="20"/>
              </w:rPr>
            </w:pPr>
            <w:r>
              <w:rPr>
                <w:rFonts w:ascii="宋体" w:eastAsia="宋体" w:hAnsi="宋体" w:cs="Times New Roman" w:hint="eastAsia"/>
                <w:sz w:val="20"/>
                <w:szCs w:val="20"/>
              </w:rPr>
              <w:t>《室内空气质量标准》（GB/T18833-2002）</w:t>
            </w:r>
          </w:p>
          <w:p w:rsidR="006158F5" w:rsidRDefault="00D93794">
            <w:pPr>
              <w:numPr>
                <w:ilvl w:val="0"/>
                <w:numId w:val="6"/>
              </w:numPr>
              <w:autoSpaceDE w:val="0"/>
              <w:autoSpaceDN w:val="0"/>
              <w:adjustRightInd w:val="0"/>
              <w:spacing w:beforeLines="20" w:before="62" w:afterLines="20" w:after="62"/>
              <w:jc w:val="left"/>
              <w:rPr>
                <w:rFonts w:ascii="宋体" w:eastAsia="宋体" w:hAnsi="宋体" w:cs="Times New Roman"/>
                <w:sz w:val="20"/>
                <w:szCs w:val="20"/>
              </w:rPr>
            </w:pPr>
            <w:r>
              <w:rPr>
                <w:rFonts w:ascii="宋体" w:eastAsia="宋体" w:hAnsi="宋体" w:cs="Times New Roman" w:hint="eastAsia"/>
                <w:sz w:val="20"/>
                <w:szCs w:val="20"/>
              </w:rPr>
              <w:t>《民用建筑工程室内环境污染控制规范》（</w:t>
            </w:r>
            <w:r>
              <w:rPr>
                <w:rFonts w:ascii="宋体" w:eastAsia="宋体" w:hAnsi="宋体" w:cs="Times New Roman"/>
                <w:sz w:val="20"/>
                <w:szCs w:val="20"/>
              </w:rPr>
              <w:t>GB50325-2001</w:t>
            </w:r>
            <w:r>
              <w:rPr>
                <w:rFonts w:ascii="宋体" w:eastAsia="宋体" w:hAnsi="宋体" w:cs="Times New Roman" w:hint="eastAsia"/>
                <w:sz w:val="20"/>
                <w:szCs w:val="20"/>
              </w:rPr>
              <w:t>）</w:t>
            </w:r>
          </w:p>
          <w:p w:rsidR="006158F5" w:rsidRDefault="00D93794">
            <w:pPr>
              <w:numPr>
                <w:ilvl w:val="0"/>
                <w:numId w:val="6"/>
              </w:numPr>
              <w:autoSpaceDE w:val="0"/>
              <w:autoSpaceDN w:val="0"/>
              <w:adjustRightInd w:val="0"/>
              <w:spacing w:beforeLines="20" w:before="62" w:afterLines="20" w:after="62"/>
              <w:jc w:val="left"/>
              <w:rPr>
                <w:rFonts w:ascii="宋体" w:eastAsia="宋体" w:hAnsi="宋体" w:cs="Times New Roman"/>
                <w:sz w:val="20"/>
                <w:szCs w:val="20"/>
              </w:rPr>
            </w:pPr>
            <w:r>
              <w:rPr>
                <w:rFonts w:ascii="宋体" w:eastAsia="宋体" w:hAnsi="宋体" w:cs="Times New Roman" w:hint="eastAsia"/>
                <w:sz w:val="20"/>
                <w:szCs w:val="20"/>
              </w:rPr>
              <w:t>《室内装修材料人造板及其制品中甲醛释放限量》（</w:t>
            </w:r>
            <w:r>
              <w:rPr>
                <w:rFonts w:ascii="宋体" w:eastAsia="宋体" w:hAnsi="宋体" w:cs="Times New Roman"/>
                <w:sz w:val="20"/>
                <w:szCs w:val="20"/>
              </w:rPr>
              <w:t>GB18580-2001</w:t>
            </w:r>
            <w:r>
              <w:rPr>
                <w:rFonts w:ascii="宋体" w:eastAsia="宋体" w:hAnsi="宋体" w:cs="Times New Roman" w:hint="eastAsia"/>
                <w:sz w:val="20"/>
                <w:szCs w:val="20"/>
              </w:rPr>
              <w:t>）</w:t>
            </w:r>
          </w:p>
          <w:p w:rsidR="006158F5" w:rsidRDefault="00D93794">
            <w:pPr>
              <w:numPr>
                <w:ilvl w:val="0"/>
                <w:numId w:val="6"/>
              </w:numPr>
              <w:autoSpaceDE w:val="0"/>
              <w:autoSpaceDN w:val="0"/>
              <w:adjustRightInd w:val="0"/>
              <w:spacing w:beforeLines="20" w:before="62" w:afterLines="20" w:after="62"/>
              <w:jc w:val="left"/>
              <w:rPr>
                <w:rFonts w:ascii="宋体" w:eastAsia="宋体" w:hAnsi="宋体" w:cs="Times New Roman"/>
                <w:sz w:val="20"/>
                <w:szCs w:val="20"/>
              </w:rPr>
            </w:pPr>
            <w:r>
              <w:rPr>
                <w:rFonts w:ascii="宋体" w:eastAsia="宋体" w:hAnsi="宋体" w:cs="Times New Roman" w:hint="eastAsia"/>
                <w:sz w:val="20"/>
                <w:szCs w:val="20"/>
              </w:rPr>
              <w:t>《室内装修材料溶剂型木器涂料中有害物质限量》（</w:t>
            </w:r>
            <w:r>
              <w:rPr>
                <w:rFonts w:ascii="宋体" w:eastAsia="宋体" w:hAnsi="宋体" w:cs="Times New Roman"/>
                <w:sz w:val="20"/>
                <w:szCs w:val="20"/>
              </w:rPr>
              <w:t>GB18581-2001</w:t>
            </w:r>
            <w:r>
              <w:rPr>
                <w:rFonts w:ascii="宋体" w:eastAsia="宋体" w:hAnsi="宋体" w:cs="Times New Roman" w:hint="eastAsia"/>
                <w:sz w:val="20"/>
                <w:szCs w:val="20"/>
              </w:rPr>
              <w:t>）</w:t>
            </w:r>
          </w:p>
          <w:p w:rsidR="006158F5" w:rsidRDefault="00D93794">
            <w:pPr>
              <w:numPr>
                <w:ilvl w:val="0"/>
                <w:numId w:val="6"/>
              </w:numPr>
              <w:autoSpaceDE w:val="0"/>
              <w:autoSpaceDN w:val="0"/>
              <w:adjustRightInd w:val="0"/>
              <w:spacing w:beforeLines="20" w:before="62" w:afterLines="20" w:after="62"/>
              <w:jc w:val="left"/>
              <w:rPr>
                <w:rFonts w:ascii="宋体" w:eastAsia="宋体" w:hAnsi="宋体" w:cs="Times New Roman"/>
                <w:sz w:val="20"/>
                <w:szCs w:val="20"/>
              </w:rPr>
            </w:pPr>
            <w:r>
              <w:rPr>
                <w:rFonts w:ascii="宋体" w:eastAsia="宋体" w:hAnsi="宋体" w:cs="Times New Roman" w:hint="eastAsia"/>
                <w:sz w:val="20"/>
                <w:szCs w:val="20"/>
              </w:rPr>
              <w:t>《室内装修材料内墙涂料中有害物质限量》（</w:t>
            </w:r>
            <w:r>
              <w:rPr>
                <w:rFonts w:ascii="宋体" w:eastAsia="宋体" w:hAnsi="宋体" w:cs="Times New Roman"/>
                <w:sz w:val="20"/>
                <w:szCs w:val="20"/>
              </w:rPr>
              <w:t>GB18582-2001</w:t>
            </w:r>
            <w:r>
              <w:rPr>
                <w:rFonts w:ascii="宋体" w:eastAsia="宋体" w:hAnsi="宋体" w:cs="Times New Roman" w:hint="eastAsia"/>
                <w:sz w:val="20"/>
                <w:szCs w:val="20"/>
              </w:rPr>
              <w:t>）</w:t>
            </w:r>
          </w:p>
          <w:p w:rsidR="006158F5" w:rsidRDefault="00D93794">
            <w:pPr>
              <w:numPr>
                <w:ilvl w:val="0"/>
                <w:numId w:val="6"/>
              </w:numPr>
              <w:autoSpaceDE w:val="0"/>
              <w:autoSpaceDN w:val="0"/>
              <w:adjustRightInd w:val="0"/>
              <w:spacing w:beforeLines="20" w:before="62" w:afterLines="20" w:after="62"/>
              <w:jc w:val="left"/>
              <w:rPr>
                <w:rFonts w:ascii="宋体" w:eastAsia="宋体" w:hAnsi="宋体" w:cs="Times New Roman"/>
                <w:sz w:val="20"/>
                <w:szCs w:val="20"/>
              </w:rPr>
            </w:pPr>
            <w:r>
              <w:rPr>
                <w:rFonts w:ascii="宋体" w:eastAsia="宋体" w:hAnsi="宋体" w:cs="Times New Roman" w:hint="eastAsia"/>
                <w:sz w:val="20"/>
                <w:szCs w:val="20"/>
              </w:rPr>
              <w:t>《室内装修材料胶粘剂中有害物质限量》</w:t>
            </w:r>
          </w:p>
          <w:p w:rsidR="006158F5" w:rsidRDefault="00D93794">
            <w:pPr>
              <w:numPr>
                <w:ilvl w:val="0"/>
                <w:numId w:val="6"/>
              </w:numPr>
              <w:autoSpaceDE w:val="0"/>
              <w:autoSpaceDN w:val="0"/>
              <w:adjustRightInd w:val="0"/>
              <w:spacing w:beforeLines="20" w:before="62" w:afterLines="20" w:after="62"/>
              <w:jc w:val="left"/>
              <w:rPr>
                <w:rFonts w:ascii="宋体" w:eastAsia="宋体" w:hAnsi="宋体" w:cs="Times New Roman"/>
                <w:sz w:val="20"/>
                <w:szCs w:val="20"/>
              </w:rPr>
            </w:pPr>
            <w:r>
              <w:rPr>
                <w:rFonts w:ascii="宋体" w:eastAsia="宋体" w:hAnsi="宋体" w:cs="Times New Roman" w:hint="eastAsia"/>
                <w:sz w:val="20"/>
                <w:szCs w:val="20"/>
              </w:rPr>
              <w:t>《施工现场临时用电安全技术规程》（JGJ46-88）</w:t>
            </w:r>
          </w:p>
          <w:p w:rsidR="006158F5" w:rsidRDefault="00D93794">
            <w:pPr>
              <w:numPr>
                <w:ilvl w:val="0"/>
                <w:numId w:val="6"/>
              </w:numPr>
              <w:autoSpaceDE w:val="0"/>
              <w:autoSpaceDN w:val="0"/>
              <w:adjustRightInd w:val="0"/>
              <w:spacing w:beforeLines="20" w:before="62" w:afterLines="20" w:after="62"/>
              <w:jc w:val="left"/>
              <w:rPr>
                <w:rFonts w:ascii="宋体" w:eastAsia="宋体" w:hAnsi="宋体" w:cs="Times New Roman"/>
                <w:sz w:val="20"/>
                <w:szCs w:val="20"/>
              </w:rPr>
            </w:pPr>
            <w:r>
              <w:rPr>
                <w:rFonts w:ascii="宋体" w:eastAsia="宋体" w:hAnsi="宋体" w:cs="Times New Roman" w:hint="eastAsia"/>
                <w:sz w:val="20"/>
                <w:szCs w:val="20"/>
              </w:rPr>
              <w:t>《室内装修材料建筑材料放射性核素限量》（</w:t>
            </w:r>
            <w:r>
              <w:rPr>
                <w:rFonts w:ascii="宋体" w:eastAsia="宋体" w:hAnsi="宋体" w:cs="Times New Roman"/>
                <w:sz w:val="20"/>
                <w:szCs w:val="20"/>
              </w:rPr>
              <w:t>GB6566-2001</w:t>
            </w:r>
            <w:r>
              <w:rPr>
                <w:rFonts w:ascii="宋体" w:eastAsia="宋体" w:hAnsi="宋体" w:cs="Times New Roman" w:hint="eastAsia"/>
                <w:sz w:val="20"/>
                <w:szCs w:val="20"/>
              </w:rPr>
              <w:t>）</w:t>
            </w:r>
          </w:p>
          <w:p w:rsidR="006158F5" w:rsidRDefault="00D93794">
            <w:pPr>
              <w:numPr>
                <w:ilvl w:val="0"/>
                <w:numId w:val="6"/>
              </w:numPr>
              <w:autoSpaceDE w:val="0"/>
              <w:autoSpaceDN w:val="0"/>
              <w:adjustRightInd w:val="0"/>
              <w:spacing w:beforeLines="20" w:before="62" w:afterLines="20" w:after="62"/>
              <w:jc w:val="left"/>
              <w:rPr>
                <w:rFonts w:ascii="宋体" w:eastAsia="宋体" w:hAnsi="宋体" w:cs="Times New Roman"/>
                <w:sz w:val="20"/>
                <w:szCs w:val="20"/>
              </w:rPr>
            </w:pPr>
            <w:r>
              <w:rPr>
                <w:rFonts w:ascii="宋体" w:eastAsia="宋体" w:hAnsi="宋体" w:cs="Times New Roman" w:hint="eastAsia"/>
                <w:sz w:val="20"/>
                <w:szCs w:val="20"/>
              </w:rPr>
              <w:t>《建筑施工安全检查标准》（</w:t>
            </w:r>
            <w:r>
              <w:rPr>
                <w:rFonts w:ascii="宋体" w:eastAsia="宋体" w:hAnsi="宋体" w:cs="Times New Roman"/>
                <w:sz w:val="20"/>
                <w:szCs w:val="20"/>
              </w:rPr>
              <w:t>JGJ59-99</w:t>
            </w:r>
            <w:r>
              <w:rPr>
                <w:rFonts w:ascii="宋体" w:eastAsia="宋体" w:hAnsi="宋体" w:cs="Times New Roman" w:hint="eastAsia"/>
                <w:sz w:val="20"/>
                <w:szCs w:val="20"/>
              </w:rPr>
              <w:t>）</w:t>
            </w:r>
          </w:p>
          <w:p w:rsidR="006158F5" w:rsidRDefault="00D93794">
            <w:pPr>
              <w:numPr>
                <w:ilvl w:val="0"/>
                <w:numId w:val="6"/>
              </w:numPr>
              <w:autoSpaceDE w:val="0"/>
              <w:autoSpaceDN w:val="0"/>
              <w:adjustRightInd w:val="0"/>
              <w:spacing w:beforeLines="20" w:before="62" w:afterLines="20" w:after="62"/>
              <w:jc w:val="left"/>
              <w:rPr>
                <w:rFonts w:ascii="宋体" w:eastAsia="宋体" w:hAnsi="宋体" w:cs="Times New Roman"/>
                <w:sz w:val="20"/>
                <w:szCs w:val="20"/>
              </w:rPr>
            </w:pPr>
            <w:r>
              <w:rPr>
                <w:rFonts w:ascii="宋体" w:eastAsia="宋体" w:hAnsi="宋体" w:cs="Times New Roman" w:hint="eastAsia"/>
                <w:sz w:val="20"/>
                <w:szCs w:val="20"/>
              </w:rPr>
              <w:t>《建筑拆除工程安全技术规范》JGJ147-2004 J 376-2004</w:t>
            </w:r>
          </w:p>
          <w:p w:rsidR="006158F5" w:rsidRDefault="00D93794">
            <w:pPr>
              <w:numPr>
                <w:ilvl w:val="0"/>
                <w:numId w:val="6"/>
              </w:numPr>
              <w:autoSpaceDE w:val="0"/>
              <w:autoSpaceDN w:val="0"/>
              <w:adjustRightInd w:val="0"/>
              <w:spacing w:beforeLines="20" w:before="62" w:afterLines="20" w:after="62"/>
              <w:jc w:val="left"/>
              <w:rPr>
                <w:rFonts w:ascii="宋体" w:eastAsia="宋体" w:hAnsi="宋体" w:cs="Times New Roman"/>
                <w:sz w:val="20"/>
                <w:szCs w:val="20"/>
              </w:rPr>
            </w:pPr>
            <w:r>
              <w:rPr>
                <w:rFonts w:ascii="宋体" w:eastAsia="宋体" w:hAnsi="宋体" w:cs="Times New Roman" w:hint="eastAsia"/>
                <w:sz w:val="20"/>
                <w:szCs w:val="20"/>
              </w:rPr>
              <w:t>《环境管理体系》（</w:t>
            </w:r>
            <w:r>
              <w:rPr>
                <w:rFonts w:ascii="宋体" w:eastAsia="宋体" w:hAnsi="宋体" w:cs="Times New Roman"/>
                <w:sz w:val="20"/>
                <w:szCs w:val="20"/>
              </w:rPr>
              <w:t>GB/T24001-ISO14001</w:t>
            </w:r>
            <w:r>
              <w:rPr>
                <w:rFonts w:ascii="宋体" w:eastAsia="宋体" w:hAnsi="宋体" w:cs="Times New Roman" w:hint="eastAsia"/>
                <w:sz w:val="20"/>
                <w:szCs w:val="20"/>
              </w:rPr>
              <w:t>）</w:t>
            </w:r>
          </w:p>
          <w:p w:rsidR="006158F5" w:rsidRDefault="00D93794">
            <w:pPr>
              <w:numPr>
                <w:ilvl w:val="0"/>
                <w:numId w:val="6"/>
              </w:numPr>
              <w:autoSpaceDE w:val="0"/>
              <w:autoSpaceDN w:val="0"/>
              <w:adjustRightInd w:val="0"/>
              <w:spacing w:beforeLines="20" w:before="62" w:afterLines="20" w:after="62"/>
              <w:jc w:val="left"/>
              <w:rPr>
                <w:rFonts w:ascii="宋体" w:eastAsia="宋体" w:hAnsi="宋体" w:cs="Times New Roman"/>
                <w:sz w:val="20"/>
                <w:szCs w:val="20"/>
              </w:rPr>
            </w:pPr>
            <w:r>
              <w:rPr>
                <w:rFonts w:ascii="宋体" w:eastAsia="宋体" w:hAnsi="宋体" w:cs="Times New Roman" w:hint="eastAsia"/>
                <w:sz w:val="20"/>
                <w:szCs w:val="20"/>
              </w:rPr>
              <w:t>《职业健康安全管理体系规范》（</w:t>
            </w:r>
            <w:r>
              <w:rPr>
                <w:rFonts w:ascii="宋体" w:eastAsia="宋体" w:hAnsi="宋体" w:cs="Times New Roman"/>
                <w:sz w:val="20"/>
                <w:szCs w:val="20"/>
              </w:rPr>
              <w:t>GB/T28001-2001</w:t>
            </w:r>
            <w:r>
              <w:rPr>
                <w:rFonts w:ascii="宋体" w:eastAsia="宋体" w:hAnsi="宋体" w:cs="Times New Roman" w:hint="eastAsia"/>
                <w:sz w:val="20"/>
                <w:szCs w:val="20"/>
              </w:rPr>
              <w:t>）</w:t>
            </w:r>
          </w:p>
          <w:p w:rsidR="006158F5" w:rsidRDefault="00D93794">
            <w:pPr>
              <w:numPr>
                <w:ilvl w:val="0"/>
                <w:numId w:val="6"/>
              </w:numPr>
              <w:autoSpaceDE w:val="0"/>
              <w:autoSpaceDN w:val="0"/>
              <w:adjustRightInd w:val="0"/>
              <w:spacing w:beforeLines="20" w:before="62" w:afterLines="20" w:after="62"/>
              <w:jc w:val="left"/>
              <w:rPr>
                <w:rFonts w:ascii="宋体" w:eastAsia="宋体" w:hAnsi="宋体" w:cs="Times New Roman"/>
                <w:sz w:val="20"/>
                <w:szCs w:val="20"/>
              </w:rPr>
            </w:pPr>
            <w:r>
              <w:rPr>
                <w:rFonts w:ascii="宋体" w:eastAsia="宋体" w:hAnsi="宋体" w:cs="Times New Roman" w:hint="eastAsia"/>
                <w:sz w:val="20"/>
                <w:szCs w:val="20"/>
              </w:rPr>
              <w:t>《建筑幕墙行业标准》（JG3035-1996）</w:t>
            </w:r>
          </w:p>
          <w:p w:rsidR="006158F5" w:rsidRDefault="00D93794">
            <w:pPr>
              <w:numPr>
                <w:ilvl w:val="0"/>
                <w:numId w:val="6"/>
              </w:numPr>
              <w:autoSpaceDE w:val="0"/>
              <w:autoSpaceDN w:val="0"/>
              <w:adjustRightInd w:val="0"/>
              <w:spacing w:beforeLines="20" w:before="62" w:afterLines="20" w:after="62"/>
              <w:jc w:val="left"/>
              <w:rPr>
                <w:rFonts w:ascii="宋体" w:eastAsia="宋体" w:hAnsi="宋体" w:cs="Times New Roman"/>
                <w:sz w:val="20"/>
                <w:szCs w:val="20"/>
              </w:rPr>
            </w:pPr>
            <w:r>
              <w:rPr>
                <w:rFonts w:ascii="宋体" w:eastAsia="宋体" w:hAnsi="宋体" w:cs="Times New Roman" w:hint="eastAsia"/>
                <w:sz w:val="20"/>
                <w:szCs w:val="20"/>
              </w:rPr>
              <w:t>《玻璃幕墙工程技术规范》 （JGJ102-2003）</w:t>
            </w:r>
          </w:p>
          <w:p w:rsidR="006158F5" w:rsidRDefault="00D93794">
            <w:pPr>
              <w:numPr>
                <w:ilvl w:val="0"/>
                <w:numId w:val="6"/>
              </w:numPr>
              <w:autoSpaceDE w:val="0"/>
              <w:autoSpaceDN w:val="0"/>
              <w:adjustRightInd w:val="0"/>
              <w:spacing w:beforeLines="20" w:before="62" w:afterLines="20" w:after="62"/>
              <w:jc w:val="left"/>
              <w:rPr>
                <w:rFonts w:ascii="宋体" w:eastAsia="宋体" w:hAnsi="宋体" w:cs="Times New Roman"/>
                <w:sz w:val="20"/>
                <w:szCs w:val="20"/>
              </w:rPr>
            </w:pPr>
            <w:r>
              <w:rPr>
                <w:rFonts w:ascii="宋体" w:eastAsia="宋体" w:hAnsi="宋体" w:cs="Times New Roman" w:hint="eastAsia"/>
                <w:sz w:val="20"/>
                <w:szCs w:val="20"/>
              </w:rPr>
              <w:t>《玻璃幕墙工程技术规范》 （J280-2003）</w:t>
            </w:r>
          </w:p>
          <w:p w:rsidR="006158F5" w:rsidRDefault="00D93794">
            <w:pPr>
              <w:numPr>
                <w:ilvl w:val="0"/>
                <w:numId w:val="6"/>
              </w:numPr>
              <w:autoSpaceDE w:val="0"/>
              <w:autoSpaceDN w:val="0"/>
              <w:adjustRightInd w:val="0"/>
              <w:spacing w:beforeLines="20" w:before="62" w:afterLines="20" w:after="62"/>
              <w:jc w:val="left"/>
              <w:rPr>
                <w:rFonts w:ascii="宋体" w:eastAsia="宋体" w:hAnsi="宋体" w:cs="Times New Roman"/>
                <w:sz w:val="20"/>
                <w:szCs w:val="20"/>
              </w:rPr>
            </w:pPr>
            <w:r>
              <w:rPr>
                <w:rFonts w:ascii="宋体" w:eastAsia="宋体" w:hAnsi="宋体" w:cs="Times New Roman" w:hint="eastAsia"/>
                <w:sz w:val="20"/>
                <w:szCs w:val="20"/>
              </w:rPr>
              <w:t>《硅酮建筑密封胶》（GB/T14683-93）</w:t>
            </w:r>
          </w:p>
          <w:p w:rsidR="006158F5" w:rsidRDefault="00D93794">
            <w:pPr>
              <w:numPr>
                <w:ilvl w:val="0"/>
                <w:numId w:val="6"/>
              </w:numPr>
              <w:autoSpaceDE w:val="0"/>
              <w:autoSpaceDN w:val="0"/>
              <w:adjustRightInd w:val="0"/>
              <w:spacing w:beforeLines="20" w:before="62" w:afterLines="20" w:after="62"/>
              <w:jc w:val="left"/>
              <w:rPr>
                <w:rFonts w:ascii="宋体" w:eastAsia="宋体" w:hAnsi="宋体" w:cs="Times New Roman"/>
                <w:sz w:val="20"/>
                <w:szCs w:val="20"/>
              </w:rPr>
            </w:pPr>
            <w:r>
              <w:rPr>
                <w:rFonts w:ascii="宋体" w:eastAsia="宋体" w:hAnsi="宋体" w:cs="Times New Roman" w:hint="eastAsia"/>
                <w:sz w:val="20"/>
                <w:szCs w:val="20"/>
              </w:rPr>
              <w:t>《建筑施工高处作业安全技术规范》（JGJ80-91）</w:t>
            </w:r>
          </w:p>
          <w:p w:rsidR="006158F5" w:rsidRDefault="00D93794">
            <w:pPr>
              <w:numPr>
                <w:ilvl w:val="0"/>
                <w:numId w:val="6"/>
              </w:numPr>
              <w:autoSpaceDE w:val="0"/>
              <w:autoSpaceDN w:val="0"/>
              <w:adjustRightInd w:val="0"/>
              <w:spacing w:beforeLines="20" w:before="62" w:afterLines="20" w:after="62"/>
              <w:jc w:val="lef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通风与空调工程施工质量验收规范</w:t>
            </w:r>
            <w:r>
              <w:rPr>
                <w:rFonts w:ascii="宋体" w:eastAsia="宋体" w:hAnsi="宋体" w:cs="Times New Roman" w:hint="eastAsia"/>
                <w:sz w:val="20"/>
                <w:szCs w:val="20"/>
              </w:rPr>
              <w:t>》（</w:t>
            </w:r>
            <w:r>
              <w:rPr>
                <w:rFonts w:ascii="宋体" w:eastAsia="宋体" w:hAnsi="宋体" w:cs="Times New Roman"/>
                <w:sz w:val="20"/>
                <w:szCs w:val="20"/>
              </w:rPr>
              <w:t>GB50243-2002</w:t>
            </w:r>
            <w:r>
              <w:rPr>
                <w:rFonts w:ascii="宋体" w:eastAsia="宋体" w:hAnsi="宋体" w:cs="Times New Roman" w:hint="eastAsia"/>
                <w:sz w:val="20"/>
                <w:szCs w:val="20"/>
              </w:rPr>
              <w:t>）</w:t>
            </w:r>
          </w:p>
          <w:p w:rsidR="006158F5" w:rsidRDefault="00D93794">
            <w:pPr>
              <w:numPr>
                <w:ilvl w:val="0"/>
                <w:numId w:val="6"/>
              </w:numPr>
              <w:autoSpaceDE w:val="0"/>
              <w:autoSpaceDN w:val="0"/>
              <w:adjustRightInd w:val="0"/>
              <w:spacing w:beforeLines="20" w:before="62" w:afterLines="20" w:after="62"/>
              <w:jc w:val="lef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低压配电设计规范</w:t>
            </w:r>
            <w:r>
              <w:rPr>
                <w:rFonts w:ascii="宋体" w:eastAsia="宋体" w:hAnsi="宋体" w:cs="Times New Roman" w:hint="eastAsia"/>
                <w:sz w:val="20"/>
                <w:szCs w:val="20"/>
              </w:rPr>
              <w:t>》（</w:t>
            </w:r>
            <w:r>
              <w:rPr>
                <w:rFonts w:ascii="宋体" w:eastAsia="宋体" w:hAnsi="宋体" w:cs="Times New Roman"/>
                <w:sz w:val="20"/>
                <w:szCs w:val="20"/>
              </w:rPr>
              <w:t>GB50054-2011</w:t>
            </w:r>
            <w:r>
              <w:rPr>
                <w:rFonts w:ascii="宋体" w:eastAsia="宋体" w:hAnsi="宋体" w:cs="Times New Roman" w:hint="eastAsia"/>
                <w:sz w:val="20"/>
                <w:szCs w:val="20"/>
              </w:rPr>
              <w:t>）</w:t>
            </w:r>
          </w:p>
          <w:p w:rsidR="006158F5" w:rsidRDefault="00D93794">
            <w:pPr>
              <w:numPr>
                <w:ilvl w:val="0"/>
                <w:numId w:val="6"/>
              </w:numPr>
              <w:autoSpaceDE w:val="0"/>
              <w:autoSpaceDN w:val="0"/>
              <w:adjustRightInd w:val="0"/>
              <w:spacing w:beforeLines="20" w:before="62" w:afterLines="20" w:after="62"/>
              <w:jc w:val="lef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给水排水管道工程施工及验收规范</w:t>
            </w:r>
            <w:r>
              <w:rPr>
                <w:rFonts w:ascii="宋体" w:eastAsia="宋体" w:hAnsi="宋体" w:cs="Times New Roman" w:hint="eastAsia"/>
                <w:sz w:val="20"/>
                <w:szCs w:val="20"/>
              </w:rPr>
              <w:t>》（</w:t>
            </w:r>
            <w:r>
              <w:rPr>
                <w:rFonts w:ascii="宋体" w:eastAsia="宋体" w:hAnsi="宋体" w:cs="Times New Roman"/>
                <w:sz w:val="20"/>
                <w:szCs w:val="20"/>
              </w:rPr>
              <w:t>GB50268-2008</w:t>
            </w:r>
            <w:r>
              <w:rPr>
                <w:rFonts w:ascii="宋体" w:eastAsia="宋体" w:hAnsi="宋体" w:cs="Times New Roman" w:hint="eastAsia"/>
                <w:sz w:val="20"/>
                <w:szCs w:val="20"/>
              </w:rPr>
              <w:t>）</w:t>
            </w:r>
          </w:p>
          <w:p w:rsidR="006158F5" w:rsidRDefault="00D93794">
            <w:pPr>
              <w:spacing w:beforeLines="20" w:before="62" w:afterLines="20" w:after="62"/>
              <w:rPr>
                <w:rFonts w:ascii="宋体" w:eastAsia="宋体" w:hAnsi="宋体" w:cs="Times New Roman"/>
                <w:b/>
                <w:bCs/>
                <w:sz w:val="20"/>
                <w:szCs w:val="20"/>
              </w:rPr>
            </w:pPr>
            <w:r>
              <w:rPr>
                <w:rFonts w:ascii="宋体" w:eastAsia="宋体" w:hAnsi="宋体" w:cs="Times New Roman" w:hint="eastAsia"/>
                <w:b/>
                <w:bCs/>
                <w:sz w:val="20"/>
                <w:szCs w:val="20"/>
              </w:rPr>
              <w:t>2.工艺要求：</w:t>
            </w:r>
          </w:p>
          <w:p w:rsidR="006158F5" w:rsidRDefault="00D93794">
            <w:pPr>
              <w:numPr>
                <w:ilvl w:val="0"/>
                <w:numId w:val="6"/>
              </w:numPr>
              <w:spacing w:beforeLines="20" w:before="62" w:afterLines="20" w:after="62"/>
              <w:rPr>
                <w:rFonts w:ascii="宋体" w:eastAsia="宋体" w:hAnsi="宋体" w:cs="Times New Roman"/>
                <w:sz w:val="20"/>
                <w:szCs w:val="20"/>
              </w:rPr>
            </w:pPr>
            <w:r>
              <w:rPr>
                <w:rFonts w:ascii="宋体" w:eastAsia="宋体" w:hAnsi="宋体" w:cs="Times New Roman" w:hint="eastAsia"/>
                <w:sz w:val="20"/>
                <w:szCs w:val="20"/>
              </w:rPr>
              <w:t>符合国家验收规范；</w:t>
            </w:r>
          </w:p>
          <w:p w:rsidR="006158F5" w:rsidRDefault="00D93794">
            <w:pPr>
              <w:numPr>
                <w:ilvl w:val="0"/>
                <w:numId w:val="6"/>
              </w:numPr>
              <w:spacing w:beforeLines="20" w:before="62" w:afterLines="20" w:after="62"/>
              <w:rPr>
                <w:rFonts w:ascii="宋体" w:eastAsia="宋体" w:hAnsi="宋体" w:cs="Times New Roman"/>
                <w:sz w:val="20"/>
                <w:szCs w:val="20"/>
              </w:rPr>
            </w:pPr>
            <w:r>
              <w:rPr>
                <w:rFonts w:ascii="宋体" w:eastAsia="宋体" w:hAnsi="宋体" w:cs="Times New Roman" w:hint="eastAsia"/>
                <w:sz w:val="20"/>
                <w:szCs w:val="20"/>
              </w:rPr>
              <w:t>不对其他区域经营构成影响；</w:t>
            </w:r>
          </w:p>
          <w:p w:rsidR="006158F5" w:rsidRDefault="00D93794">
            <w:pPr>
              <w:numPr>
                <w:ilvl w:val="0"/>
                <w:numId w:val="6"/>
              </w:numPr>
              <w:spacing w:beforeLines="20" w:before="62" w:afterLines="20" w:after="62"/>
              <w:rPr>
                <w:rFonts w:ascii="宋体" w:eastAsia="宋体" w:hAnsi="宋体" w:cs="Times New Roman"/>
                <w:sz w:val="20"/>
                <w:szCs w:val="20"/>
              </w:rPr>
            </w:pPr>
            <w:r>
              <w:rPr>
                <w:rFonts w:ascii="宋体" w:eastAsia="宋体" w:hAnsi="宋体" w:cs="Times New Roman" w:hint="eastAsia"/>
                <w:sz w:val="20"/>
                <w:szCs w:val="20"/>
              </w:rPr>
              <w:t>所有材料必须符合国家标准；</w:t>
            </w:r>
          </w:p>
          <w:p w:rsidR="006158F5" w:rsidRDefault="00D93794">
            <w:pPr>
              <w:numPr>
                <w:ilvl w:val="0"/>
                <w:numId w:val="6"/>
              </w:numPr>
              <w:spacing w:beforeLines="20" w:before="62" w:afterLines="20" w:after="62"/>
              <w:rPr>
                <w:rFonts w:ascii="宋体" w:eastAsia="宋体" w:hAnsi="宋体" w:cs="Times New Roman"/>
                <w:sz w:val="20"/>
                <w:szCs w:val="20"/>
              </w:rPr>
            </w:pPr>
            <w:r>
              <w:rPr>
                <w:rFonts w:ascii="宋体" w:eastAsia="宋体" w:hAnsi="宋体" w:cs="Times New Roman" w:hint="eastAsia"/>
                <w:sz w:val="20"/>
                <w:szCs w:val="20"/>
              </w:rPr>
              <w:t>施工结束由监理方验收合格，同时提供竣工验收资料，包括但不限于设计依据文件、</w:t>
            </w:r>
            <w:r>
              <w:rPr>
                <w:rFonts w:ascii="宋体" w:eastAsia="宋体" w:hAnsi="宋体" w:cs="Times New Roman" w:hint="eastAsia"/>
                <w:sz w:val="20"/>
                <w:szCs w:val="20"/>
              </w:rPr>
              <w:lastRenderedPageBreak/>
              <w:t>计算书、工程材料质保书、检验报告、隐蔽工程记录、竣工图、质量验收记录等。</w:t>
            </w:r>
          </w:p>
          <w:p w:rsidR="006158F5" w:rsidRDefault="00D93794">
            <w:pPr>
              <w:widowControl/>
              <w:numPr>
                <w:ilvl w:val="0"/>
                <w:numId w:val="6"/>
              </w:numPr>
              <w:jc w:val="left"/>
              <w:rPr>
                <w:rFonts w:ascii="宋体" w:eastAsia="宋体" w:hAnsi="宋体" w:cs="Times New Roman"/>
                <w:sz w:val="20"/>
                <w:szCs w:val="20"/>
              </w:rPr>
            </w:pPr>
            <w:r>
              <w:rPr>
                <w:rFonts w:ascii="宋体" w:eastAsia="宋体" w:hAnsi="宋体" w:cs="Times New Roman" w:hint="eastAsia"/>
                <w:sz w:val="20"/>
                <w:szCs w:val="20"/>
              </w:rPr>
              <w:t>工程免费质保期二年以上。</w:t>
            </w:r>
          </w:p>
          <w:p w:rsidR="006158F5" w:rsidRDefault="006158F5">
            <w:pPr>
              <w:spacing w:beforeLines="20" w:before="62" w:afterLines="20" w:after="62"/>
              <w:rPr>
                <w:rFonts w:ascii="宋体" w:eastAsia="宋体" w:hAnsi="宋体" w:cs="Times New Roman"/>
                <w:b/>
                <w:bCs/>
                <w:spacing w:val="2"/>
                <w:sz w:val="20"/>
                <w:szCs w:val="20"/>
              </w:rPr>
            </w:pPr>
          </w:p>
          <w:p w:rsidR="006158F5" w:rsidRPr="00605283" w:rsidRDefault="00D93794" w:rsidP="00D93794">
            <w:pPr>
              <w:spacing w:beforeLines="20" w:before="62" w:afterLines="20" w:after="62"/>
              <w:rPr>
                <w:rFonts w:ascii="宋体" w:eastAsia="宋体" w:hAnsi="宋体" w:cs="Times New Roman"/>
                <w:b/>
                <w:bCs/>
                <w:sz w:val="20"/>
                <w:szCs w:val="20"/>
              </w:rPr>
            </w:pPr>
            <w:r w:rsidRPr="00605283">
              <w:rPr>
                <w:rFonts w:ascii="宋体" w:eastAsia="宋体" w:hAnsi="宋体" w:cs="Times New Roman" w:hint="eastAsia"/>
                <w:b/>
                <w:bCs/>
                <w:sz w:val="20"/>
                <w:szCs w:val="20"/>
              </w:rPr>
              <w:t>3</w:t>
            </w:r>
            <w:r w:rsidRPr="00605283">
              <w:rPr>
                <w:rFonts w:ascii="宋体" w:eastAsia="宋体" w:hAnsi="宋体" w:cs="Times New Roman"/>
                <w:b/>
                <w:bCs/>
                <w:sz w:val="20"/>
                <w:szCs w:val="20"/>
              </w:rPr>
              <w:t>.</w:t>
            </w:r>
            <w:r w:rsidRPr="00605283">
              <w:rPr>
                <w:rFonts w:ascii="宋体" w:eastAsia="宋体" w:hAnsi="宋体" w:cs="Times New Roman" w:hint="eastAsia"/>
                <w:b/>
                <w:bCs/>
                <w:sz w:val="20"/>
                <w:szCs w:val="20"/>
              </w:rPr>
              <w:t>工程施工及验收要求</w:t>
            </w:r>
          </w:p>
          <w:p w:rsidR="00D93794" w:rsidRPr="00605283" w:rsidRDefault="00D93794">
            <w:pPr>
              <w:autoSpaceDE w:val="0"/>
              <w:autoSpaceDN w:val="0"/>
              <w:adjustRightInd w:val="0"/>
              <w:spacing w:line="312" w:lineRule="auto"/>
              <w:rPr>
                <w:rFonts w:ascii="Calibri" w:eastAsia="宋体" w:hAnsi="Calibri" w:cs="Calibri"/>
                <w:kern w:val="0"/>
                <w:szCs w:val="21"/>
              </w:rPr>
            </w:pPr>
            <w:r w:rsidRPr="00605283">
              <w:rPr>
                <w:rFonts w:ascii="Calibri" w:eastAsia="宋体" w:hAnsi="Calibri" w:cs="Calibri"/>
                <w:kern w:val="0"/>
                <w:szCs w:val="21"/>
              </w:rPr>
              <w:t>3.1</w:t>
            </w:r>
            <w:r w:rsidRPr="00605283">
              <w:rPr>
                <w:rFonts w:ascii="Calibri" w:eastAsia="宋体" w:hAnsi="Calibri" w:cs="Calibri" w:hint="eastAsia"/>
                <w:kern w:val="0"/>
                <w:szCs w:val="21"/>
              </w:rPr>
              <w:t>验收</w:t>
            </w:r>
            <w:r w:rsidRPr="00605283">
              <w:rPr>
                <w:rFonts w:ascii="Calibri" w:eastAsia="宋体" w:hAnsi="Calibri" w:cs="Calibri"/>
                <w:kern w:val="0"/>
                <w:szCs w:val="21"/>
              </w:rPr>
              <w:t>总则：</w:t>
            </w:r>
          </w:p>
          <w:p w:rsidR="006158F5" w:rsidRPr="00605283" w:rsidRDefault="00D93794">
            <w:pPr>
              <w:autoSpaceDE w:val="0"/>
              <w:autoSpaceDN w:val="0"/>
              <w:adjustRightInd w:val="0"/>
              <w:spacing w:line="312" w:lineRule="auto"/>
              <w:rPr>
                <w:rFonts w:ascii="Calibri" w:eastAsia="宋体" w:hAnsi="Calibri" w:cs="Calibri"/>
                <w:kern w:val="0"/>
                <w:szCs w:val="21"/>
              </w:rPr>
            </w:pPr>
            <w:r w:rsidRPr="00605283">
              <w:rPr>
                <w:rFonts w:ascii="Calibri" w:eastAsia="宋体" w:hAnsi="Calibri" w:cs="Calibri"/>
                <w:kern w:val="0"/>
                <w:szCs w:val="21"/>
              </w:rPr>
              <w:t>3.1.1</w:t>
            </w:r>
            <w:r w:rsidRPr="00605283">
              <w:rPr>
                <w:rFonts w:ascii="宋体" w:eastAsia="宋体" w:hAnsi="Calibri" w:cs="宋体" w:hint="eastAsia"/>
                <w:kern w:val="0"/>
                <w:szCs w:val="21"/>
                <w:lang w:val="zh-CN"/>
              </w:rPr>
              <w:t>为在项目的施工及验收中，贯彻国家有关的方针政策，规范施工要求，统一检验方法，明确验收标准，以保证施工和安装质量，节能、节材、节水、保护环境和安全操作的目的，制订本技术要求。</w:t>
            </w:r>
          </w:p>
          <w:p w:rsidR="006158F5" w:rsidRPr="00605283" w:rsidRDefault="00D93794">
            <w:pPr>
              <w:autoSpaceDE w:val="0"/>
              <w:autoSpaceDN w:val="0"/>
              <w:adjustRightInd w:val="0"/>
              <w:spacing w:line="312" w:lineRule="auto"/>
              <w:rPr>
                <w:rFonts w:ascii="Calibri" w:eastAsia="宋体" w:hAnsi="Calibri" w:cs="Calibri"/>
                <w:b/>
                <w:bCs/>
                <w:kern w:val="0"/>
                <w:szCs w:val="21"/>
              </w:rPr>
            </w:pPr>
            <w:r w:rsidRPr="00605283">
              <w:rPr>
                <w:rFonts w:ascii="Calibri" w:eastAsia="宋体" w:hAnsi="Calibri" w:cs="Calibri"/>
                <w:kern w:val="0"/>
                <w:szCs w:val="21"/>
              </w:rPr>
              <w:t>3.1.2</w:t>
            </w:r>
            <w:r w:rsidRPr="00605283">
              <w:rPr>
                <w:rFonts w:ascii="宋体" w:eastAsia="宋体" w:hAnsi="Calibri" w:cs="宋体" w:hint="eastAsia"/>
                <w:kern w:val="0"/>
                <w:szCs w:val="21"/>
                <w:lang w:val="zh-CN"/>
              </w:rPr>
              <w:t>项目的施工及验收应符合下列规定：</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3.1.3</w:t>
            </w:r>
            <w:r w:rsidRPr="00605283">
              <w:rPr>
                <w:rFonts w:ascii="宋体" w:eastAsia="宋体" w:hAnsi="Calibri" w:cs="宋体" w:hint="eastAsia"/>
                <w:kern w:val="0"/>
                <w:szCs w:val="21"/>
                <w:lang w:val="zh-CN"/>
              </w:rPr>
              <w:t>由具有建设主管部门批准的有专业资质的施工企业，按批准的文件和图纸施工。施工人员均应经过相关项目的施工、验收规范的培训及考核，特殊工种应持有上岗证。</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3.1.4</w:t>
            </w:r>
            <w:r w:rsidRPr="00605283">
              <w:rPr>
                <w:rFonts w:ascii="宋体" w:eastAsia="宋体" w:hAnsi="Calibri" w:cs="宋体" w:hint="eastAsia"/>
                <w:kern w:val="0"/>
                <w:szCs w:val="21"/>
                <w:lang w:val="zh-CN"/>
              </w:rPr>
              <w:t>施工前应制订详尽的施工组织设计。施工中各工种间应密切配合，按程序施工。没有图纸和技术要求的不应施工。施工中需修改设计时应有设计单位的变更文件或建设（监理）单位的书面要求。没有竣工图纸的工程不能进行性能验收。</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3.1.5</w:t>
            </w:r>
            <w:r w:rsidRPr="00605283">
              <w:rPr>
                <w:rFonts w:ascii="宋体" w:eastAsia="宋体" w:hAnsi="Calibri" w:cs="宋体" w:hint="eastAsia"/>
                <w:kern w:val="0"/>
                <w:szCs w:val="21"/>
                <w:lang w:val="zh-CN"/>
              </w:rPr>
              <w:t>项目所用的材料、设备、成品、半成品的规格、型号、性能及技术指标均应符合设计文件和国家现行有关标准的要求。并有齐全合法的质量证明文件。对质量有疑义的，必须进行检验。过期材料不得使用。</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3.1.6</w:t>
            </w:r>
            <w:r w:rsidRPr="00605283">
              <w:rPr>
                <w:rFonts w:ascii="宋体" w:eastAsia="宋体" w:hAnsi="Calibri" w:cs="宋体" w:hint="eastAsia"/>
                <w:kern w:val="0"/>
                <w:szCs w:val="21"/>
                <w:lang w:val="zh-CN"/>
              </w:rPr>
              <w:t>项目分项工程施工完毕应进行分项验收，分项验收不合格的必须返工直至合格，并记录备案。</w:t>
            </w:r>
          </w:p>
          <w:p w:rsidR="006158F5" w:rsidRPr="00605283" w:rsidRDefault="00D93794" w:rsidP="00D93794">
            <w:pPr>
              <w:autoSpaceDE w:val="0"/>
              <w:autoSpaceDN w:val="0"/>
              <w:adjustRightInd w:val="0"/>
              <w:spacing w:line="312" w:lineRule="auto"/>
              <w:rPr>
                <w:rFonts w:ascii="Calibri" w:eastAsia="宋体" w:hAnsi="Calibri" w:cs="Calibri"/>
                <w:kern w:val="0"/>
                <w:szCs w:val="21"/>
              </w:rPr>
            </w:pPr>
            <w:r w:rsidRPr="00605283">
              <w:rPr>
                <w:rFonts w:ascii="Calibri" w:eastAsia="宋体" w:hAnsi="Calibri" w:cs="Calibri"/>
                <w:kern w:val="0"/>
                <w:szCs w:val="21"/>
              </w:rPr>
              <w:t>3.1.7</w:t>
            </w:r>
            <w:r w:rsidRPr="00605283">
              <w:rPr>
                <w:rFonts w:ascii="宋体" w:eastAsia="宋体" w:hAnsi="Calibri" w:cs="宋体" w:hint="eastAsia"/>
                <w:kern w:val="0"/>
                <w:szCs w:val="21"/>
                <w:lang w:val="zh-CN"/>
              </w:rPr>
              <w:t>项目施工及验收，除执行本规范外，还应符合国家和行业现行相关标准和规范的规定。</w:t>
            </w:r>
          </w:p>
          <w:p w:rsidR="006158F5" w:rsidRPr="00605283" w:rsidRDefault="00D93794" w:rsidP="00D93794">
            <w:pPr>
              <w:autoSpaceDE w:val="0"/>
              <w:autoSpaceDN w:val="0"/>
              <w:adjustRightInd w:val="0"/>
              <w:spacing w:line="312" w:lineRule="auto"/>
              <w:rPr>
                <w:rFonts w:ascii="Calibri" w:eastAsia="宋体" w:hAnsi="Calibri" w:cs="Calibri"/>
                <w:kern w:val="0"/>
                <w:szCs w:val="21"/>
              </w:rPr>
            </w:pPr>
            <w:r w:rsidRPr="00605283">
              <w:rPr>
                <w:rFonts w:ascii="Calibri" w:eastAsia="宋体" w:hAnsi="Calibri" w:cs="Calibri"/>
                <w:kern w:val="0"/>
                <w:szCs w:val="21"/>
              </w:rPr>
              <w:t xml:space="preserve">3.2 </w:t>
            </w:r>
            <w:r w:rsidRPr="00605283">
              <w:rPr>
                <w:rFonts w:ascii="Calibri" w:eastAsia="宋体" w:hAnsi="Calibri" w:cs="Calibri" w:hint="eastAsia"/>
                <w:kern w:val="0"/>
                <w:szCs w:val="21"/>
              </w:rPr>
              <w:t>结构装饰</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3.2.1</w:t>
            </w:r>
            <w:r w:rsidRPr="00605283">
              <w:rPr>
                <w:rFonts w:ascii="Calibri" w:eastAsia="宋体" w:hAnsi="Calibri" w:cs="Calibri" w:hint="eastAsia"/>
                <w:kern w:val="0"/>
                <w:szCs w:val="21"/>
              </w:rPr>
              <w:t>项目的装饰材料除应满足隔热、隔声、防振、防虫、防腐、防火、防静电等要求外，还应保证洁净室的气密性和装饰表面不产尘、不吸尘、不积尘，</w:t>
            </w:r>
            <w:proofErr w:type="gramStart"/>
            <w:r w:rsidRPr="00605283">
              <w:rPr>
                <w:rFonts w:ascii="Calibri" w:eastAsia="宋体" w:hAnsi="Calibri" w:cs="Calibri" w:hint="eastAsia"/>
                <w:kern w:val="0"/>
                <w:szCs w:val="21"/>
              </w:rPr>
              <w:t>并应易清洗</w:t>
            </w:r>
            <w:proofErr w:type="gramEnd"/>
            <w:r w:rsidRPr="00605283">
              <w:rPr>
                <w:rFonts w:ascii="Calibri" w:eastAsia="宋体" w:hAnsi="Calibri" w:cs="Calibri" w:hint="eastAsia"/>
                <w:kern w:val="0"/>
                <w:szCs w:val="21"/>
              </w:rPr>
              <w:t>。</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3.2.2</w:t>
            </w:r>
            <w:r w:rsidRPr="00605283">
              <w:rPr>
                <w:rFonts w:ascii="Calibri" w:eastAsia="宋体" w:hAnsi="Calibri" w:cs="Calibri" w:hint="eastAsia"/>
                <w:kern w:val="0"/>
                <w:szCs w:val="21"/>
              </w:rPr>
              <w:t>有洁净要求的区域不应使用木材和石膏板直接做饰面。隐蔽使用的木材应经充分干燥并做防潮防腐和防火处理。</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3.2.3</w:t>
            </w:r>
            <w:r w:rsidRPr="00605283">
              <w:rPr>
                <w:rFonts w:ascii="Calibri" w:eastAsia="宋体" w:hAnsi="Calibri" w:cs="Calibri" w:hint="eastAsia"/>
                <w:kern w:val="0"/>
                <w:szCs w:val="21"/>
              </w:rPr>
              <w:t>施工全过程应对现场封闭清洁管理，在内进行粉尘作业时，应采取有效的防止粉尘扩散的措施。</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3.2.4</w:t>
            </w:r>
            <w:r w:rsidRPr="00605283">
              <w:rPr>
                <w:rFonts w:ascii="Calibri" w:eastAsia="宋体" w:hAnsi="Calibri" w:cs="Calibri" w:hint="eastAsia"/>
                <w:kern w:val="0"/>
                <w:szCs w:val="21"/>
              </w:rPr>
              <w:t>施工现场的环境温度不宜低于</w:t>
            </w:r>
            <w:r w:rsidRPr="00605283">
              <w:rPr>
                <w:rFonts w:ascii="Calibri" w:eastAsia="宋体" w:hAnsi="Calibri" w:cs="Calibri"/>
                <w:kern w:val="0"/>
                <w:szCs w:val="21"/>
              </w:rPr>
              <w:t>5</w:t>
            </w:r>
            <w:r w:rsidRPr="00605283">
              <w:rPr>
                <w:rFonts w:ascii="Calibri" w:eastAsia="宋体" w:hAnsi="Calibri" w:cs="Calibri" w:hint="eastAsia"/>
                <w:kern w:val="0"/>
                <w:szCs w:val="21"/>
              </w:rPr>
              <w:t>℃。当在低于</w:t>
            </w:r>
            <w:r w:rsidRPr="00605283">
              <w:rPr>
                <w:rFonts w:ascii="Calibri" w:eastAsia="宋体" w:hAnsi="Calibri" w:cs="Calibri"/>
                <w:kern w:val="0"/>
                <w:szCs w:val="21"/>
              </w:rPr>
              <w:t>5</w:t>
            </w:r>
            <w:r w:rsidRPr="00605283">
              <w:rPr>
                <w:rFonts w:ascii="Calibri" w:eastAsia="宋体" w:hAnsi="Calibri" w:cs="Calibri" w:hint="eastAsia"/>
                <w:kern w:val="0"/>
                <w:szCs w:val="21"/>
              </w:rPr>
              <w:t>℃的环境温度下施工时，应采取保证施工质量的措施。对有特殊要求的装饰工程，应按设计要求的温度实施。</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3.2.5</w:t>
            </w:r>
            <w:r w:rsidRPr="00605283">
              <w:rPr>
                <w:rFonts w:ascii="Calibri" w:eastAsia="宋体" w:hAnsi="Calibri" w:cs="Calibri" w:hint="eastAsia"/>
                <w:kern w:val="0"/>
                <w:szCs w:val="21"/>
              </w:rPr>
              <w:t>地面施工应符合下列规定：</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①施工地面基底表面应平整、坚硬、干燥、密实，不得有起沙、起皱、麻面、裂缝等缺陷。</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②清理干净施工现场，进行必要的抹平、找平。</w:t>
            </w:r>
          </w:p>
          <w:p w:rsidR="006158F5" w:rsidRPr="00605283" w:rsidRDefault="00D93794" w:rsidP="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lastRenderedPageBreak/>
              <w:t>3.2.6</w:t>
            </w:r>
            <w:r w:rsidRPr="00605283">
              <w:rPr>
                <w:rFonts w:ascii="Calibri" w:eastAsia="宋体" w:hAnsi="Calibri" w:cs="Calibri" w:hint="eastAsia"/>
                <w:kern w:val="0"/>
                <w:szCs w:val="21"/>
              </w:rPr>
              <w:t>涂料墙面施工应符合下列规定：</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①基底表面应打磨平整，清理干净，无浮尘。</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②涂料应具有耐水、耐磨和耐酸碱特性。</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③施工期</w:t>
            </w:r>
            <w:proofErr w:type="gramStart"/>
            <w:r w:rsidRPr="00605283">
              <w:rPr>
                <w:rFonts w:ascii="Calibri" w:eastAsia="宋体" w:hAnsi="Calibri" w:cs="Calibri" w:hint="eastAsia"/>
                <w:kern w:val="0"/>
                <w:szCs w:val="21"/>
              </w:rPr>
              <w:t>间做好</w:t>
            </w:r>
            <w:proofErr w:type="gramEnd"/>
            <w:r w:rsidRPr="00605283">
              <w:rPr>
                <w:rFonts w:ascii="Calibri" w:eastAsia="宋体" w:hAnsi="Calibri" w:cs="Calibri" w:hint="eastAsia"/>
                <w:kern w:val="0"/>
                <w:szCs w:val="21"/>
              </w:rPr>
              <w:t>地面保护，因保护不当造成的损坏，施工方负责修复。</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3.2.7</w:t>
            </w:r>
            <w:r w:rsidRPr="00605283">
              <w:rPr>
                <w:rFonts w:ascii="Calibri" w:eastAsia="宋体" w:hAnsi="Calibri" w:cs="Calibri" w:hint="eastAsia"/>
                <w:kern w:val="0"/>
                <w:szCs w:val="21"/>
              </w:rPr>
              <w:t>金属夹芯板墙面施工应符合下列规定：</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①夹芯板的钢板名义厚度不应小于</w:t>
            </w:r>
            <w:r w:rsidRPr="00605283">
              <w:rPr>
                <w:rFonts w:ascii="Calibri" w:eastAsia="宋体" w:hAnsi="Calibri" w:cs="Calibri"/>
                <w:kern w:val="0"/>
                <w:szCs w:val="21"/>
              </w:rPr>
              <w:t>0.5mm</w:t>
            </w:r>
            <w:r w:rsidRPr="00605283">
              <w:rPr>
                <w:rFonts w:ascii="Calibri" w:eastAsia="宋体" w:hAnsi="Calibri" w:cs="Calibri" w:hint="eastAsia"/>
                <w:kern w:val="0"/>
                <w:szCs w:val="21"/>
              </w:rPr>
              <w:t>，与整体充填材料粘贴牢固、无空鼓、脱层和断裂。</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②夹芯板内部充填材料应使用难燃或不然材料，不得使用有机材料。</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③夹芯板施工安装时，应首先进行吊挂件、锚固件等与主体结构和楼面、地面的预设件固定，并对这些</w:t>
            </w:r>
            <w:proofErr w:type="gramStart"/>
            <w:r w:rsidRPr="00605283">
              <w:rPr>
                <w:rFonts w:ascii="Calibri" w:eastAsia="宋体" w:hAnsi="Calibri" w:cs="Calibri" w:hint="eastAsia"/>
                <w:kern w:val="0"/>
                <w:szCs w:val="21"/>
              </w:rPr>
              <w:t>金属件做必要</w:t>
            </w:r>
            <w:proofErr w:type="gramEnd"/>
            <w:r w:rsidRPr="00605283">
              <w:rPr>
                <w:rFonts w:ascii="Calibri" w:eastAsia="宋体" w:hAnsi="Calibri" w:cs="Calibri" w:hint="eastAsia"/>
                <w:kern w:val="0"/>
                <w:szCs w:val="21"/>
              </w:rPr>
              <w:t>的防腐、防锈处理。</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④夹芯板安装前应严格画线、编号，墙角应垂直交接。</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⑤夹芯板安装过程中不得剥离夹芯板表面的保护膜，不得撞击板面。</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⑥夹芯板板与板间的缝隙（两面）都须用中性密封胶密封缝隙。</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⑦需要夹芯板开洞时，应严格控制其大小，原则上开洞面积不应超过实际需要的</w:t>
            </w:r>
            <w:r w:rsidRPr="00605283">
              <w:rPr>
                <w:rFonts w:ascii="Calibri" w:eastAsia="宋体" w:hAnsi="Calibri" w:cs="Calibri"/>
                <w:kern w:val="0"/>
                <w:szCs w:val="21"/>
              </w:rPr>
              <w:t>50%</w:t>
            </w:r>
            <w:r w:rsidRPr="00605283">
              <w:rPr>
                <w:rFonts w:ascii="Calibri" w:eastAsia="宋体" w:hAnsi="Calibri" w:cs="Calibri" w:hint="eastAsia"/>
                <w:kern w:val="0"/>
                <w:szCs w:val="21"/>
              </w:rPr>
              <w:t>。洞口切割边缘应整齐，对其中的填充物的切割边缘应用密封胶均匀密封，并在洞口安装合适的装饰盘。</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⑧施工期</w:t>
            </w:r>
            <w:proofErr w:type="gramStart"/>
            <w:r w:rsidRPr="00605283">
              <w:rPr>
                <w:rFonts w:ascii="Calibri" w:eastAsia="宋体" w:hAnsi="Calibri" w:cs="Calibri" w:hint="eastAsia"/>
                <w:kern w:val="0"/>
                <w:szCs w:val="21"/>
              </w:rPr>
              <w:t>间做好</w:t>
            </w:r>
            <w:proofErr w:type="gramEnd"/>
            <w:r w:rsidRPr="00605283">
              <w:rPr>
                <w:rFonts w:ascii="Calibri" w:eastAsia="宋体" w:hAnsi="Calibri" w:cs="Calibri" w:hint="eastAsia"/>
                <w:kern w:val="0"/>
                <w:szCs w:val="21"/>
              </w:rPr>
              <w:t>地面保护，因保护不当造成的损坏，施工方负责修复。</w:t>
            </w:r>
          </w:p>
          <w:p w:rsidR="006158F5" w:rsidRPr="00605283" w:rsidRDefault="00D93794" w:rsidP="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 xml:space="preserve">3.2.8 </w:t>
            </w:r>
            <w:r w:rsidRPr="00605283">
              <w:rPr>
                <w:rFonts w:ascii="Calibri" w:eastAsia="宋体" w:hAnsi="Calibri" w:cs="Calibri" w:hint="eastAsia"/>
                <w:kern w:val="0"/>
                <w:szCs w:val="21"/>
              </w:rPr>
              <w:t>吊顶施工应符合下列规定：</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①吊顶施工应在完成基底打磨与清理的粉尘作业、现场清洁、表面涂界面剂和涂刷涂料后进行。</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②吊顶施工应在吊顶内各项隐蔽工程验收合格后进行。</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3.2.9</w:t>
            </w:r>
            <w:r w:rsidR="00D93794" w:rsidRPr="00605283">
              <w:rPr>
                <w:rFonts w:ascii="Calibri" w:eastAsia="宋体" w:hAnsi="Calibri" w:cs="Calibri" w:hint="eastAsia"/>
                <w:kern w:val="0"/>
                <w:szCs w:val="21"/>
              </w:rPr>
              <w:t>吊顶宜按房间宽度方向按设计要求起拱。吊顶周边应与墙体交接严紧并密封。</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3.2.10</w:t>
            </w:r>
            <w:r w:rsidR="00D93794" w:rsidRPr="00605283">
              <w:rPr>
                <w:rFonts w:ascii="Calibri" w:eastAsia="宋体" w:hAnsi="Calibri" w:cs="Calibri" w:hint="eastAsia"/>
                <w:kern w:val="0"/>
                <w:szCs w:val="21"/>
              </w:rPr>
              <w:t>吊顶内各种金属件应进行必要的防腐、防锈处理，预埋件和墙体、楼面衔接处应做密封处理。</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3.2.11</w:t>
            </w:r>
            <w:r w:rsidR="00D93794" w:rsidRPr="00605283">
              <w:rPr>
                <w:rFonts w:ascii="Calibri" w:eastAsia="宋体" w:hAnsi="Calibri" w:cs="Calibri" w:hint="eastAsia"/>
                <w:kern w:val="0"/>
                <w:szCs w:val="21"/>
              </w:rPr>
              <w:t>吊顶的吊件不得作为管线或设备的吊架；管线和设备的吊架不得吊挂吊顶。</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3.2.12</w:t>
            </w:r>
            <w:r w:rsidR="00D93794" w:rsidRPr="00605283">
              <w:rPr>
                <w:rFonts w:ascii="Calibri" w:eastAsia="宋体" w:hAnsi="Calibri" w:cs="Calibri" w:hint="eastAsia"/>
                <w:kern w:val="0"/>
                <w:szCs w:val="21"/>
              </w:rPr>
              <w:t>吊顶面板板面缝隙允许偏差不应大于</w:t>
            </w:r>
            <w:r w:rsidR="00D93794" w:rsidRPr="00605283">
              <w:rPr>
                <w:rFonts w:ascii="Calibri" w:eastAsia="宋体" w:hAnsi="Calibri" w:cs="Calibri"/>
                <w:kern w:val="0"/>
                <w:szCs w:val="21"/>
              </w:rPr>
              <w:t>0.5mm</w:t>
            </w:r>
            <w:r w:rsidR="00D93794" w:rsidRPr="00605283">
              <w:rPr>
                <w:rFonts w:ascii="Calibri" w:eastAsia="宋体" w:hAnsi="Calibri" w:cs="Calibri" w:hint="eastAsia"/>
                <w:kern w:val="0"/>
                <w:szCs w:val="21"/>
              </w:rPr>
              <w:t>，并应用密封胶密封。</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3.2.13</w:t>
            </w:r>
            <w:r w:rsidR="00D93794" w:rsidRPr="00605283">
              <w:rPr>
                <w:rFonts w:ascii="Calibri" w:eastAsia="宋体" w:hAnsi="Calibri" w:cs="Calibri" w:hint="eastAsia"/>
                <w:kern w:val="0"/>
                <w:szCs w:val="21"/>
              </w:rPr>
              <w:t>吊顶内悬挂的有振源的设备，其吊挂方式应满足建筑结构和减振消声的相关规范要求。</w:t>
            </w:r>
          </w:p>
          <w:p w:rsidR="006158F5" w:rsidRPr="00605283" w:rsidRDefault="002636B2" w:rsidP="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3.2.14</w:t>
            </w:r>
            <w:r w:rsidR="00D93794" w:rsidRPr="00605283">
              <w:rPr>
                <w:rFonts w:ascii="Calibri" w:eastAsia="宋体" w:hAnsi="Calibri" w:cs="Calibri" w:hint="eastAsia"/>
                <w:kern w:val="0"/>
                <w:szCs w:val="21"/>
              </w:rPr>
              <w:t>门窗：</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①成品门、</w:t>
            </w:r>
            <w:proofErr w:type="gramStart"/>
            <w:r w:rsidRPr="00605283">
              <w:rPr>
                <w:rFonts w:ascii="Calibri" w:eastAsia="宋体" w:hAnsi="Calibri" w:cs="Calibri" w:hint="eastAsia"/>
                <w:kern w:val="0"/>
                <w:szCs w:val="21"/>
              </w:rPr>
              <w:t>窗必须</w:t>
            </w:r>
            <w:proofErr w:type="gramEnd"/>
            <w:r w:rsidRPr="00605283">
              <w:rPr>
                <w:rFonts w:ascii="Calibri" w:eastAsia="宋体" w:hAnsi="Calibri" w:cs="Calibri" w:hint="eastAsia"/>
                <w:kern w:val="0"/>
                <w:szCs w:val="21"/>
              </w:rPr>
              <w:t>有合格证书或性能检验报告。开箱后，除需要安装的部分外，有关资料、钥匙、专用工具等可分离随箱物品，应全数交建设方保管。交接时应有交接记录。</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②现场制作的门、窗，表面应无划痕、碰伤。型材应无断裂、开焊。</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3.2.15</w:t>
            </w:r>
            <w:r w:rsidR="00D93794" w:rsidRPr="00605283">
              <w:rPr>
                <w:rFonts w:ascii="Calibri" w:eastAsia="宋体" w:hAnsi="Calibri" w:cs="Calibri" w:hint="eastAsia"/>
                <w:kern w:val="0"/>
                <w:szCs w:val="21"/>
              </w:rPr>
              <w:t>当单扇门宽度大于</w:t>
            </w:r>
            <w:r w:rsidR="00D93794" w:rsidRPr="00605283">
              <w:rPr>
                <w:rFonts w:ascii="Calibri" w:eastAsia="宋体" w:hAnsi="Calibri" w:cs="Calibri"/>
                <w:kern w:val="0"/>
                <w:szCs w:val="21"/>
              </w:rPr>
              <w:t>600mm</w:t>
            </w:r>
            <w:r w:rsidR="00D93794" w:rsidRPr="00605283">
              <w:rPr>
                <w:rFonts w:ascii="Calibri" w:eastAsia="宋体" w:hAnsi="Calibri" w:cs="Calibri" w:hint="eastAsia"/>
                <w:kern w:val="0"/>
                <w:szCs w:val="21"/>
              </w:rPr>
              <w:t>时，门扇和门框的铰链不应少于</w:t>
            </w:r>
            <w:r w:rsidR="00D93794" w:rsidRPr="00605283">
              <w:rPr>
                <w:rFonts w:ascii="Calibri" w:eastAsia="宋体" w:hAnsi="Calibri" w:cs="Calibri"/>
                <w:kern w:val="0"/>
                <w:szCs w:val="21"/>
              </w:rPr>
              <w:t>3</w:t>
            </w:r>
            <w:r w:rsidR="00D93794" w:rsidRPr="00605283">
              <w:rPr>
                <w:rFonts w:ascii="Calibri" w:eastAsia="宋体" w:hAnsi="Calibri" w:cs="Calibri" w:hint="eastAsia"/>
                <w:kern w:val="0"/>
                <w:szCs w:val="21"/>
              </w:rPr>
              <w:t>付。门、窗框与墙体</w:t>
            </w:r>
            <w:r w:rsidR="00D93794" w:rsidRPr="00605283">
              <w:rPr>
                <w:rFonts w:ascii="Calibri" w:eastAsia="宋体" w:hAnsi="Calibri" w:cs="Calibri" w:hint="eastAsia"/>
                <w:kern w:val="0"/>
                <w:szCs w:val="21"/>
              </w:rPr>
              <w:lastRenderedPageBreak/>
              <w:t>的连接应牢固，缝隙内应用弹性材料嵌填饱满，表面用密封胶均匀密封。</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3.2.16</w:t>
            </w:r>
            <w:r w:rsidR="00D93794" w:rsidRPr="00605283">
              <w:rPr>
                <w:rFonts w:ascii="Calibri" w:eastAsia="宋体" w:hAnsi="Calibri" w:cs="Calibri" w:hint="eastAsia"/>
                <w:kern w:val="0"/>
                <w:szCs w:val="21"/>
              </w:rPr>
              <w:t>门框密封面上有密封条时，其安装应牢固。在门扇关闭后，密封条应处于压缩状态。</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3.2.17</w:t>
            </w:r>
            <w:r w:rsidR="00D93794" w:rsidRPr="00605283">
              <w:rPr>
                <w:rFonts w:ascii="Calibri" w:eastAsia="宋体" w:hAnsi="Calibri" w:cs="Calibri" w:hint="eastAsia"/>
                <w:kern w:val="0"/>
                <w:szCs w:val="21"/>
              </w:rPr>
              <w:t>悬吊推拉门上部机动箱体和滑槽内应清洁，门扇关闭时，门与墙体间应无明显缝隙。</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3.2.18</w:t>
            </w:r>
            <w:r w:rsidR="00D93794" w:rsidRPr="00605283">
              <w:rPr>
                <w:rFonts w:ascii="Calibri" w:eastAsia="宋体" w:hAnsi="Calibri" w:cs="Calibri" w:hint="eastAsia"/>
                <w:kern w:val="0"/>
                <w:szCs w:val="21"/>
              </w:rPr>
              <w:t>安全疏散门如设有关闭件，应安装在方便打开的明显位置。安全门如为需要临时破开的结构，破门工具必须设于明显位置，并应牢靠放置、取用方便。</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3.2.19</w:t>
            </w:r>
            <w:r w:rsidR="00D93794" w:rsidRPr="00605283">
              <w:rPr>
                <w:rFonts w:ascii="Calibri" w:eastAsia="宋体" w:hAnsi="Calibri" w:cs="Calibri" w:hint="eastAsia"/>
                <w:kern w:val="0"/>
                <w:szCs w:val="21"/>
              </w:rPr>
              <w:t>门上的把手如突出门面，不得有锐角、尖角、应圆滑过渡。</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3.2.20</w:t>
            </w:r>
            <w:r w:rsidR="00D93794" w:rsidRPr="00605283">
              <w:rPr>
                <w:rFonts w:ascii="Calibri" w:eastAsia="宋体" w:hAnsi="Calibri" w:cs="Calibri" w:hint="eastAsia"/>
                <w:kern w:val="0"/>
                <w:szCs w:val="21"/>
              </w:rPr>
              <w:t>窗面应与其安装部位的表面齐平，当不能平齐时，窗台应采用斜坡、弧坡，边、</w:t>
            </w:r>
            <w:proofErr w:type="gramStart"/>
            <w:r w:rsidR="00D93794" w:rsidRPr="00605283">
              <w:rPr>
                <w:rFonts w:ascii="Calibri" w:eastAsia="宋体" w:hAnsi="Calibri" w:cs="Calibri" w:hint="eastAsia"/>
                <w:kern w:val="0"/>
                <w:szCs w:val="21"/>
              </w:rPr>
              <w:t>角应为</w:t>
            </w:r>
            <w:proofErr w:type="gramEnd"/>
            <w:r w:rsidR="00D93794" w:rsidRPr="00605283">
              <w:rPr>
                <w:rFonts w:ascii="Calibri" w:eastAsia="宋体" w:hAnsi="Calibri" w:cs="Calibri" w:hint="eastAsia"/>
                <w:kern w:val="0"/>
                <w:szCs w:val="21"/>
              </w:rPr>
              <w:t>圆弧过渡。窗玻璃应用密封胶固定、封严，如采用密封条密封，玻璃与密封条的接触应平整，密封条不得卷边、脱槽、缺口、断裂。</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3.2.21</w:t>
            </w:r>
            <w:r w:rsidR="00D93794" w:rsidRPr="00605283">
              <w:rPr>
                <w:rFonts w:ascii="Calibri" w:eastAsia="宋体" w:hAnsi="Calibri" w:cs="Calibri" w:hint="eastAsia"/>
                <w:kern w:val="0"/>
                <w:szCs w:val="21"/>
              </w:rPr>
              <w:t>固定双层玻璃窗的玻璃应平整、牢固，不得松动。缝隙应密封。安装玻璃前应彻底擦净内表面和夹层空间。</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3.2.22</w:t>
            </w:r>
            <w:r w:rsidR="00D93794" w:rsidRPr="00605283">
              <w:rPr>
                <w:rFonts w:ascii="Calibri" w:eastAsia="宋体" w:hAnsi="Calibri" w:cs="Calibri" w:hint="eastAsia"/>
                <w:kern w:val="0"/>
                <w:szCs w:val="21"/>
              </w:rPr>
              <w:t>双层玻璃窗的单面镀膜玻璃应设于双层窗最外层；单层玻璃窗的镀膜玻璃，其膜面应位于室内。</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3.2.23</w:t>
            </w:r>
            <w:r w:rsidR="00D93794" w:rsidRPr="00605283">
              <w:rPr>
                <w:rFonts w:ascii="Calibri" w:eastAsia="宋体" w:hAnsi="Calibri" w:cs="Calibri" w:hint="eastAsia"/>
                <w:kern w:val="0"/>
                <w:szCs w:val="21"/>
              </w:rPr>
              <w:t>门和</w:t>
            </w:r>
            <w:proofErr w:type="gramStart"/>
            <w:r w:rsidR="00D93794" w:rsidRPr="00605283">
              <w:rPr>
                <w:rFonts w:ascii="Calibri" w:eastAsia="宋体" w:hAnsi="Calibri" w:cs="Calibri" w:hint="eastAsia"/>
                <w:kern w:val="0"/>
                <w:szCs w:val="21"/>
              </w:rPr>
              <w:t>窗的</w:t>
            </w:r>
            <w:proofErr w:type="gramEnd"/>
            <w:r w:rsidR="00D93794" w:rsidRPr="00605283">
              <w:rPr>
                <w:rFonts w:ascii="Calibri" w:eastAsia="宋体" w:hAnsi="Calibri" w:cs="Calibri" w:hint="eastAsia"/>
                <w:kern w:val="0"/>
                <w:szCs w:val="21"/>
              </w:rPr>
              <w:t>高度，除建设方有明确要求的外，门和</w:t>
            </w:r>
            <w:proofErr w:type="gramStart"/>
            <w:r w:rsidR="00D93794" w:rsidRPr="00605283">
              <w:rPr>
                <w:rFonts w:ascii="Calibri" w:eastAsia="宋体" w:hAnsi="Calibri" w:cs="Calibri" w:hint="eastAsia"/>
                <w:kern w:val="0"/>
                <w:szCs w:val="21"/>
              </w:rPr>
              <w:t>窗的</w:t>
            </w:r>
            <w:proofErr w:type="gramEnd"/>
            <w:r w:rsidR="00D93794" w:rsidRPr="00605283">
              <w:rPr>
                <w:rFonts w:ascii="Calibri" w:eastAsia="宋体" w:hAnsi="Calibri" w:cs="Calibri" w:hint="eastAsia"/>
                <w:kern w:val="0"/>
                <w:szCs w:val="21"/>
              </w:rPr>
              <w:t>上沿应平齐。</w:t>
            </w:r>
          </w:p>
          <w:p w:rsidR="006158F5" w:rsidRPr="00605283" w:rsidRDefault="002636B2" w:rsidP="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3.2.24</w:t>
            </w:r>
            <w:r w:rsidR="00D93794" w:rsidRPr="00605283">
              <w:rPr>
                <w:rFonts w:ascii="Calibri" w:eastAsia="宋体" w:hAnsi="Calibri" w:cs="Calibri" w:hint="eastAsia"/>
                <w:kern w:val="0"/>
                <w:szCs w:val="21"/>
              </w:rPr>
              <w:t>地面与墙面的夹角应为曲率半径不小于</w:t>
            </w:r>
            <w:r w:rsidR="00D93794" w:rsidRPr="00605283">
              <w:rPr>
                <w:rFonts w:ascii="Calibri" w:eastAsia="宋体" w:hAnsi="Calibri" w:cs="Calibri"/>
                <w:kern w:val="0"/>
                <w:szCs w:val="21"/>
              </w:rPr>
              <w:t>30mm</w:t>
            </w:r>
            <w:r w:rsidR="00D93794" w:rsidRPr="00605283">
              <w:rPr>
                <w:rFonts w:ascii="Calibri" w:eastAsia="宋体" w:hAnsi="Calibri" w:cs="Calibri" w:hint="eastAsia"/>
                <w:kern w:val="0"/>
                <w:szCs w:val="21"/>
              </w:rPr>
              <w:t>的圆角。当用柔性材料粘贴地面时，在墙面上应延伸至地面以上形成圆角。当地面与墙面的夹角用曲率半径不小于</w:t>
            </w:r>
            <w:r w:rsidR="00D93794" w:rsidRPr="00605283">
              <w:rPr>
                <w:rFonts w:ascii="Calibri" w:eastAsia="宋体" w:hAnsi="Calibri" w:cs="Calibri"/>
                <w:kern w:val="0"/>
                <w:szCs w:val="21"/>
              </w:rPr>
              <w:t>30mm</w:t>
            </w:r>
            <w:r w:rsidR="00D93794" w:rsidRPr="00605283">
              <w:rPr>
                <w:rFonts w:ascii="Calibri" w:eastAsia="宋体" w:hAnsi="Calibri" w:cs="Calibri" w:hint="eastAsia"/>
                <w:kern w:val="0"/>
                <w:szCs w:val="21"/>
              </w:rPr>
              <w:t>型材过渡形成圆角时，突出墙面、地面的两端处应用弹性材料逐渐过渡</w:t>
            </w:r>
            <w:proofErr w:type="gramStart"/>
            <w:r w:rsidR="00D93794" w:rsidRPr="00605283">
              <w:rPr>
                <w:rFonts w:ascii="Calibri" w:eastAsia="宋体" w:hAnsi="Calibri" w:cs="Calibri" w:hint="eastAsia"/>
                <w:kern w:val="0"/>
                <w:szCs w:val="21"/>
              </w:rPr>
              <w:t>并嵌固密封</w:t>
            </w:r>
            <w:proofErr w:type="gramEnd"/>
            <w:r w:rsidR="00D93794" w:rsidRPr="00605283">
              <w:rPr>
                <w:rFonts w:ascii="Calibri" w:eastAsia="宋体" w:hAnsi="Calibri" w:cs="Calibri" w:hint="eastAsia"/>
                <w:kern w:val="0"/>
                <w:szCs w:val="21"/>
              </w:rPr>
              <w:t>。</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3.2.25</w:t>
            </w:r>
            <w:r w:rsidR="00D93794" w:rsidRPr="00605283">
              <w:rPr>
                <w:rFonts w:ascii="Calibri" w:eastAsia="宋体" w:hAnsi="Calibri" w:cs="Calibri" w:hint="eastAsia"/>
                <w:kern w:val="0"/>
                <w:szCs w:val="21"/>
              </w:rPr>
              <w:t>室内墙面</w:t>
            </w:r>
            <w:proofErr w:type="gramStart"/>
            <w:r w:rsidR="00D93794" w:rsidRPr="00605283">
              <w:rPr>
                <w:rFonts w:ascii="Calibri" w:eastAsia="宋体" w:hAnsi="Calibri" w:cs="Calibri" w:hint="eastAsia"/>
                <w:kern w:val="0"/>
                <w:szCs w:val="21"/>
              </w:rPr>
              <w:t>阳角应做成</w:t>
            </w:r>
            <w:proofErr w:type="gramEnd"/>
            <w:r w:rsidR="00D93794" w:rsidRPr="00605283">
              <w:rPr>
                <w:rFonts w:ascii="Calibri" w:eastAsia="宋体" w:hAnsi="Calibri" w:cs="Calibri" w:hint="eastAsia"/>
                <w:kern w:val="0"/>
                <w:szCs w:val="21"/>
              </w:rPr>
              <w:t>圆角。</w:t>
            </w:r>
          </w:p>
          <w:p w:rsidR="006158F5" w:rsidRPr="00605283" w:rsidRDefault="002636B2" w:rsidP="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3.2.26</w:t>
            </w:r>
            <w:r w:rsidR="00D93794" w:rsidRPr="00605283">
              <w:rPr>
                <w:rFonts w:ascii="Calibri" w:eastAsia="宋体" w:hAnsi="Calibri" w:cs="Calibri" w:hint="eastAsia"/>
                <w:kern w:val="0"/>
                <w:szCs w:val="21"/>
              </w:rPr>
              <w:t>缝隙密封：</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①密封界面应清理干净。</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②密封</w:t>
            </w:r>
            <w:proofErr w:type="gramStart"/>
            <w:r w:rsidRPr="00605283">
              <w:rPr>
                <w:rFonts w:ascii="Calibri" w:eastAsia="宋体" w:hAnsi="Calibri" w:cs="Calibri" w:hint="eastAsia"/>
                <w:kern w:val="0"/>
                <w:szCs w:val="21"/>
              </w:rPr>
              <w:t>嵌封材料</w:t>
            </w:r>
            <w:proofErr w:type="gramEnd"/>
            <w:r w:rsidRPr="00605283">
              <w:rPr>
                <w:rFonts w:ascii="Calibri" w:eastAsia="宋体" w:hAnsi="Calibri" w:cs="Calibri" w:hint="eastAsia"/>
                <w:kern w:val="0"/>
                <w:szCs w:val="21"/>
              </w:rPr>
              <w:t>应选择不含刺激性挥发物、耐老化、抗腐蚀的中性材料。</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3.2.27</w:t>
            </w:r>
            <w:r w:rsidR="00D93794" w:rsidRPr="00605283">
              <w:rPr>
                <w:rFonts w:ascii="Calibri" w:eastAsia="宋体" w:hAnsi="Calibri" w:cs="Calibri" w:hint="eastAsia"/>
                <w:kern w:val="0"/>
                <w:szCs w:val="21"/>
              </w:rPr>
              <w:t>不同装饰材料相接处采用弹性材料密封时，应预留适当宽度和深度的槽口或缝隙。</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3.2.28</w:t>
            </w:r>
            <w:r w:rsidR="00D93794" w:rsidRPr="00605283">
              <w:rPr>
                <w:rFonts w:ascii="Calibri" w:eastAsia="宋体" w:hAnsi="Calibri" w:cs="Calibri" w:hint="eastAsia"/>
                <w:kern w:val="0"/>
                <w:szCs w:val="21"/>
              </w:rPr>
              <w:t>密封</w:t>
            </w:r>
            <w:proofErr w:type="gramStart"/>
            <w:r w:rsidR="00D93794" w:rsidRPr="00605283">
              <w:rPr>
                <w:rFonts w:ascii="Calibri" w:eastAsia="宋体" w:hAnsi="Calibri" w:cs="Calibri" w:hint="eastAsia"/>
                <w:kern w:val="0"/>
                <w:szCs w:val="21"/>
              </w:rPr>
              <w:t>胶嵌固</w:t>
            </w:r>
            <w:proofErr w:type="gramEnd"/>
            <w:r w:rsidR="00D93794" w:rsidRPr="00605283">
              <w:rPr>
                <w:rFonts w:ascii="Calibri" w:eastAsia="宋体" w:hAnsi="Calibri" w:cs="Calibri" w:hint="eastAsia"/>
                <w:kern w:val="0"/>
                <w:szCs w:val="21"/>
              </w:rPr>
              <w:t>前，应进一步清洁待密封沟槽或缝隙，并保持表面干燥。</w:t>
            </w:r>
          </w:p>
          <w:p w:rsidR="006158F5" w:rsidRPr="00605283" w:rsidRDefault="002636B2" w:rsidP="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3.2.29</w:t>
            </w:r>
            <w:r w:rsidR="00D93794" w:rsidRPr="00605283">
              <w:rPr>
                <w:rFonts w:ascii="Calibri" w:eastAsia="宋体" w:hAnsi="Calibri" w:cs="Calibri" w:hint="eastAsia"/>
                <w:kern w:val="0"/>
                <w:szCs w:val="21"/>
              </w:rPr>
              <w:t>分项验收贯穿</w:t>
            </w:r>
            <w:proofErr w:type="gramStart"/>
            <w:r w:rsidR="00D93794" w:rsidRPr="00605283">
              <w:rPr>
                <w:rFonts w:ascii="Calibri" w:eastAsia="宋体" w:hAnsi="Calibri" w:cs="Calibri" w:hint="eastAsia"/>
                <w:kern w:val="0"/>
                <w:szCs w:val="21"/>
              </w:rPr>
              <w:t>自材料</w:t>
            </w:r>
            <w:proofErr w:type="gramEnd"/>
            <w:r w:rsidR="00D93794" w:rsidRPr="00605283">
              <w:rPr>
                <w:rFonts w:ascii="Calibri" w:eastAsia="宋体" w:hAnsi="Calibri" w:cs="Calibri" w:hint="eastAsia"/>
                <w:kern w:val="0"/>
                <w:szCs w:val="21"/>
              </w:rPr>
              <w:t>进场至本项工程结束的全过程。</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3.2.30</w:t>
            </w:r>
            <w:r w:rsidR="00D93794" w:rsidRPr="00605283">
              <w:rPr>
                <w:rFonts w:ascii="Calibri" w:eastAsia="宋体" w:hAnsi="Calibri" w:cs="Calibri" w:hint="eastAsia"/>
                <w:kern w:val="0"/>
                <w:szCs w:val="21"/>
              </w:rPr>
              <w:t>结构装饰分项验收首先核对设计图纸和变更文件；检查材料是否符合设计要求；检查材料出厂检验报告等相关文件，并整理、归档。</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3.2.31</w:t>
            </w:r>
            <w:r w:rsidR="00D93794" w:rsidRPr="00605283">
              <w:rPr>
                <w:rFonts w:ascii="Calibri" w:eastAsia="宋体" w:hAnsi="Calibri" w:cs="Calibri" w:hint="eastAsia"/>
                <w:kern w:val="0"/>
                <w:szCs w:val="21"/>
              </w:rPr>
              <w:t>结构装饰分项验收包括以下主控项目：</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①有防火、防腐、强度安全等要求的材料、构件、部件和处理方法均应符合设计要求。</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检验方法：检查构件清单和检验报告。</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检验数量：全部。</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lastRenderedPageBreak/>
              <w:t>②粘贴与涂布面层与下一层结合应牢固、无空鼓、无隆起、色泽均匀。</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检验方法：观察检查；用小木锤或塑料</w:t>
            </w:r>
            <w:proofErr w:type="gramStart"/>
            <w:r w:rsidRPr="00605283">
              <w:rPr>
                <w:rFonts w:ascii="Calibri" w:eastAsia="宋体" w:hAnsi="Calibri" w:cs="Calibri" w:hint="eastAsia"/>
                <w:kern w:val="0"/>
                <w:szCs w:val="21"/>
              </w:rPr>
              <w:t>锤</w:t>
            </w:r>
            <w:proofErr w:type="gramEnd"/>
            <w:r w:rsidRPr="00605283">
              <w:rPr>
                <w:rFonts w:ascii="Calibri" w:eastAsia="宋体" w:hAnsi="Calibri" w:cs="Calibri" w:hint="eastAsia"/>
                <w:kern w:val="0"/>
                <w:szCs w:val="21"/>
              </w:rPr>
              <w:t>轻击检查。</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检验数量：抽查</w:t>
            </w:r>
            <w:r w:rsidRPr="00605283">
              <w:rPr>
                <w:rFonts w:ascii="Calibri" w:eastAsia="宋体" w:hAnsi="Calibri" w:cs="Calibri"/>
                <w:kern w:val="0"/>
                <w:szCs w:val="21"/>
              </w:rPr>
              <w:t>50%</w:t>
            </w:r>
            <w:r w:rsidRPr="00605283">
              <w:rPr>
                <w:rFonts w:ascii="Calibri" w:eastAsia="宋体" w:hAnsi="Calibri" w:cs="Calibri" w:hint="eastAsia"/>
                <w:kern w:val="0"/>
                <w:szCs w:val="21"/>
              </w:rPr>
              <w:t>以上面积。</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③墙面表面平整度允许偏差不大于</w:t>
            </w:r>
            <w:r w:rsidRPr="00605283">
              <w:rPr>
                <w:rFonts w:ascii="Calibri" w:eastAsia="宋体" w:hAnsi="Calibri" w:cs="Calibri"/>
                <w:kern w:val="0"/>
                <w:szCs w:val="21"/>
              </w:rPr>
              <w:t>2mm</w:t>
            </w:r>
            <w:r w:rsidRPr="00605283">
              <w:rPr>
                <w:rFonts w:ascii="Calibri" w:eastAsia="宋体" w:hAnsi="Calibri" w:cs="Calibri" w:hint="eastAsia"/>
                <w:kern w:val="0"/>
                <w:szCs w:val="21"/>
              </w:rPr>
              <w:t>；立面垂直</w:t>
            </w:r>
            <w:proofErr w:type="gramStart"/>
            <w:r w:rsidRPr="00605283">
              <w:rPr>
                <w:rFonts w:ascii="Calibri" w:eastAsia="宋体" w:hAnsi="Calibri" w:cs="Calibri" w:hint="eastAsia"/>
                <w:kern w:val="0"/>
                <w:szCs w:val="21"/>
              </w:rPr>
              <w:t>度允许</w:t>
            </w:r>
            <w:proofErr w:type="gramEnd"/>
            <w:r w:rsidRPr="00605283">
              <w:rPr>
                <w:rFonts w:ascii="Calibri" w:eastAsia="宋体" w:hAnsi="Calibri" w:cs="Calibri" w:hint="eastAsia"/>
                <w:kern w:val="0"/>
                <w:szCs w:val="21"/>
              </w:rPr>
              <w:t>偏差不大于</w:t>
            </w:r>
            <w:r w:rsidRPr="00605283">
              <w:rPr>
                <w:rFonts w:ascii="Calibri" w:eastAsia="宋体" w:hAnsi="Calibri" w:cs="Calibri"/>
                <w:kern w:val="0"/>
                <w:szCs w:val="21"/>
              </w:rPr>
              <w:t>0.5</w:t>
            </w:r>
            <w:r w:rsidRPr="00605283">
              <w:rPr>
                <w:rFonts w:ascii="Calibri" w:eastAsia="宋体" w:hAnsi="Calibri" w:cs="Calibri" w:hint="eastAsia"/>
                <w:kern w:val="0"/>
                <w:szCs w:val="21"/>
              </w:rPr>
              <w:t>‰或</w:t>
            </w:r>
            <w:r w:rsidRPr="00605283">
              <w:rPr>
                <w:rFonts w:ascii="Calibri" w:eastAsia="宋体" w:hAnsi="Calibri" w:cs="Calibri"/>
                <w:kern w:val="0"/>
                <w:szCs w:val="21"/>
              </w:rPr>
              <w:t>2mm</w:t>
            </w:r>
            <w:r w:rsidRPr="00605283">
              <w:rPr>
                <w:rFonts w:ascii="Calibri" w:eastAsia="宋体" w:hAnsi="Calibri" w:cs="Calibri" w:hint="eastAsia"/>
                <w:kern w:val="0"/>
                <w:szCs w:val="21"/>
              </w:rPr>
              <w:t>；阴阳角弧度允许偏差不大于</w:t>
            </w:r>
            <w:r w:rsidRPr="00605283">
              <w:rPr>
                <w:rFonts w:ascii="Calibri" w:eastAsia="宋体" w:hAnsi="Calibri" w:cs="Calibri"/>
                <w:kern w:val="0"/>
                <w:szCs w:val="21"/>
              </w:rPr>
              <w:t>2</w:t>
            </w:r>
            <w:r w:rsidRPr="00605283">
              <w:rPr>
                <w:rFonts w:ascii="Calibri" w:eastAsia="宋体" w:hAnsi="Calibri" w:cs="Calibri" w:hint="eastAsia"/>
                <w:kern w:val="0"/>
                <w:szCs w:val="21"/>
              </w:rPr>
              <w:t>°。</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检验方法：尺寸偏差用塞尺和直尺，弧度用量角器。</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检验数量：抽查</w:t>
            </w:r>
            <w:r w:rsidRPr="00605283">
              <w:rPr>
                <w:rFonts w:ascii="Calibri" w:eastAsia="宋体" w:hAnsi="Calibri" w:cs="Calibri"/>
                <w:kern w:val="0"/>
                <w:szCs w:val="21"/>
              </w:rPr>
              <w:t>30%</w:t>
            </w:r>
            <w:r w:rsidRPr="00605283">
              <w:rPr>
                <w:rFonts w:ascii="Calibri" w:eastAsia="宋体" w:hAnsi="Calibri" w:cs="Calibri" w:hint="eastAsia"/>
                <w:kern w:val="0"/>
                <w:szCs w:val="21"/>
              </w:rPr>
              <w:t>以上面积。</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④吊顶面板表面平整度的允许偏差不大于</w:t>
            </w:r>
            <w:r w:rsidRPr="00605283">
              <w:rPr>
                <w:rFonts w:ascii="Calibri" w:eastAsia="宋体" w:hAnsi="Calibri" w:cs="Calibri"/>
                <w:kern w:val="0"/>
                <w:szCs w:val="21"/>
              </w:rPr>
              <w:t>1</w:t>
            </w:r>
            <w:r w:rsidRPr="00605283">
              <w:rPr>
                <w:rFonts w:ascii="Calibri" w:eastAsia="宋体" w:hAnsi="Calibri" w:cs="Calibri" w:hint="eastAsia"/>
                <w:kern w:val="0"/>
                <w:szCs w:val="21"/>
              </w:rPr>
              <w:t>‰或</w:t>
            </w:r>
            <w:r w:rsidRPr="00605283">
              <w:rPr>
                <w:rFonts w:ascii="Calibri" w:eastAsia="宋体" w:hAnsi="Calibri" w:cs="Calibri"/>
                <w:kern w:val="0"/>
                <w:szCs w:val="21"/>
              </w:rPr>
              <w:t>1.5mm</w:t>
            </w:r>
            <w:r w:rsidRPr="00605283">
              <w:rPr>
                <w:rFonts w:ascii="Calibri" w:eastAsia="宋体" w:hAnsi="Calibri" w:cs="Calibri" w:hint="eastAsia"/>
                <w:kern w:val="0"/>
                <w:szCs w:val="21"/>
              </w:rPr>
              <w:t>，接缝高低的允许偏差不大于</w:t>
            </w:r>
            <w:r w:rsidRPr="00605283">
              <w:rPr>
                <w:rFonts w:ascii="Calibri" w:eastAsia="宋体" w:hAnsi="Calibri" w:cs="Calibri"/>
                <w:kern w:val="0"/>
                <w:szCs w:val="21"/>
              </w:rPr>
              <w:t>0.3mm</w:t>
            </w:r>
            <w:r w:rsidRPr="00605283">
              <w:rPr>
                <w:rFonts w:ascii="Calibri" w:eastAsia="宋体" w:hAnsi="Calibri" w:cs="Calibri" w:hint="eastAsia"/>
                <w:kern w:val="0"/>
                <w:szCs w:val="21"/>
              </w:rPr>
              <w:t>，接缝平直</w:t>
            </w:r>
            <w:proofErr w:type="gramStart"/>
            <w:r w:rsidRPr="00605283">
              <w:rPr>
                <w:rFonts w:ascii="Calibri" w:eastAsia="宋体" w:hAnsi="Calibri" w:cs="Calibri" w:hint="eastAsia"/>
                <w:kern w:val="0"/>
                <w:szCs w:val="21"/>
              </w:rPr>
              <w:t>度允许</w:t>
            </w:r>
            <w:proofErr w:type="gramEnd"/>
            <w:r w:rsidRPr="00605283">
              <w:rPr>
                <w:rFonts w:ascii="Calibri" w:eastAsia="宋体" w:hAnsi="Calibri" w:cs="Calibri" w:hint="eastAsia"/>
                <w:kern w:val="0"/>
                <w:szCs w:val="21"/>
              </w:rPr>
              <w:t>偏差不大于</w:t>
            </w:r>
            <w:r w:rsidRPr="00605283">
              <w:rPr>
                <w:rFonts w:ascii="Calibri" w:eastAsia="宋体" w:hAnsi="Calibri" w:cs="Calibri"/>
                <w:kern w:val="0"/>
                <w:szCs w:val="21"/>
              </w:rPr>
              <w:t>1.5mm</w:t>
            </w:r>
            <w:r w:rsidRPr="00605283">
              <w:rPr>
                <w:rFonts w:ascii="Calibri" w:eastAsia="宋体" w:hAnsi="Calibri" w:cs="Calibri" w:hint="eastAsia"/>
                <w:kern w:val="0"/>
                <w:szCs w:val="21"/>
              </w:rPr>
              <w:t>。</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检验方法：用</w:t>
            </w:r>
            <w:r w:rsidRPr="00605283">
              <w:rPr>
                <w:rFonts w:ascii="Calibri" w:eastAsia="宋体" w:hAnsi="Calibri" w:cs="Calibri"/>
                <w:kern w:val="0"/>
                <w:szCs w:val="21"/>
              </w:rPr>
              <w:t>2m</w:t>
            </w:r>
            <w:r w:rsidRPr="00605283">
              <w:rPr>
                <w:rFonts w:ascii="Calibri" w:eastAsia="宋体" w:hAnsi="Calibri" w:cs="Calibri" w:hint="eastAsia"/>
                <w:kern w:val="0"/>
                <w:szCs w:val="21"/>
              </w:rPr>
              <w:t>直尺和塞尺检查平整度和接缝，用</w:t>
            </w:r>
            <w:r w:rsidRPr="00605283">
              <w:rPr>
                <w:rFonts w:ascii="Calibri" w:eastAsia="宋体" w:hAnsi="Calibri" w:cs="Calibri"/>
                <w:kern w:val="0"/>
                <w:szCs w:val="21"/>
              </w:rPr>
              <w:t>5m</w:t>
            </w:r>
            <w:r w:rsidRPr="00605283">
              <w:rPr>
                <w:rFonts w:ascii="Calibri" w:eastAsia="宋体" w:hAnsi="Calibri" w:cs="Calibri" w:hint="eastAsia"/>
                <w:kern w:val="0"/>
                <w:szCs w:val="21"/>
              </w:rPr>
              <w:t>拉线和塞尺检查平直度。</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检验数量：抽查</w:t>
            </w:r>
            <w:r w:rsidRPr="00605283">
              <w:rPr>
                <w:rFonts w:ascii="Calibri" w:eastAsia="宋体" w:hAnsi="Calibri" w:cs="Calibri"/>
                <w:kern w:val="0"/>
                <w:szCs w:val="21"/>
              </w:rPr>
              <w:t>30%</w:t>
            </w:r>
            <w:r w:rsidRPr="00605283">
              <w:rPr>
                <w:rFonts w:ascii="Calibri" w:eastAsia="宋体" w:hAnsi="Calibri" w:cs="Calibri" w:hint="eastAsia"/>
                <w:kern w:val="0"/>
                <w:szCs w:val="21"/>
              </w:rPr>
              <w:t>以上面积。</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⑤墙面压条应平直、压紧。直线度的偏差应为</w:t>
            </w:r>
            <w:r w:rsidRPr="00605283">
              <w:rPr>
                <w:rFonts w:ascii="Calibri" w:eastAsia="宋体" w:hAnsi="Calibri" w:cs="Calibri"/>
                <w:kern w:val="0"/>
                <w:szCs w:val="21"/>
              </w:rPr>
              <w:t>2mm</w:t>
            </w:r>
            <w:r w:rsidRPr="00605283">
              <w:rPr>
                <w:rFonts w:ascii="Calibri" w:eastAsia="宋体" w:hAnsi="Calibri" w:cs="Calibri" w:hint="eastAsia"/>
                <w:kern w:val="0"/>
                <w:szCs w:val="21"/>
              </w:rPr>
              <w:t>，压紧无可见空隙。</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检验方法：拉线，用直尺和塞尺检查</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检验数量：抽查</w:t>
            </w:r>
            <w:r w:rsidRPr="00605283">
              <w:rPr>
                <w:rFonts w:ascii="Calibri" w:eastAsia="宋体" w:hAnsi="Calibri" w:cs="Calibri"/>
                <w:kern w:val="0"/>
                <w:szCs w:val="21"/>
              </w:rPr>
              <w:t>30%</w:t>
            </w:r>
            <w:r w:rsidRPr="00605283">
              <w:rPr>
                <w:rFonts w:ascii="Calibri" w:eastAsia="宋体" w:hAnsi="Calibri" w:cs="Calibri" w:hint="eastAsia"/>
                <w:kern w:val="0"/>
                <w:szCs w:val="21"/>
              </w:rPr>
              <w:t>以上面积。</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⑥门窗槽口对角线长度的允许偏差应为</w:t>
            </w:r>
            <w:r w:rsidRPr="00605283">
              <w:rPr>
                <w:rFonts w:ascii="Calibri" w:eastAsia="宋体" w:hAnsi="Calibri" w:cs="Calibri"/>
                <w:kern w:val="0"/>
                <w:szCs w:val="21"/>
              </w:rPr>
              <w:t>3mm</w:t>
            </w:r>
            <w:r w:rsidRPr="00605283">
              <w:rPr>
                <w:rFonts w:ascii="Calibri" w:eastAsia="宋体" w:hAnsi="Calibri" w:cs="Calibri" w:hint="eastAsia"/>
                <w:kern w:val="0"/>
                <w:szCs w:val="21"/>
              </w:rPr>
              <w:t>，门窗</w:t>
            </w:r>
            <w:proofErr w:type="gramStart"/>
            <w:r w:rsidRPr="00605283">
              <w:rPr>
                <w:rFonts w:ascii="Calibri" w:eastAsia="宋体" w:hAnsi="Calibri" w:cs="Calibri" w:hint="eastAsia"/>
                <w:kern w:val="0"/>
                <w:szCs w:val="21"/>
              </w:rPr>
              <w:t>横框水平度</w:t>
            </w:r>
            <w:proofErr w:type="gramEnd"/>
            <w:r w:rsidRPr="00605283">
              <w:rPr>
                <w:rFonts w:ascii="Calibri" w:eastAsia="宋体" w:hAnsi="Calibri" w:cs="Calibri" w:hint="eastAsia"/>
                <w:kern w:val="0"/>
                <w:szCs w:val="21"/>
              </w:rPr>
              <w:t>的允许偏差应为</w:t>
            </w:r>
            <w:r w:rsidRPr="00605283">
              <w:rPr>
                <w:rFonts w:ascii="Calibri" w:eastAsia="宋体" w:hAnsi="Calibri" w:cs="Calibri"/>
                <w:kern w:val="0"/>
                <w:szCs w:val="21"/>
              </w:rPr>
              <w:t>2mm</w:t>
            </w:r>
            <w:r w:rsidRPr="00605283">
              <w:rPr>
                <w:rFonts w:ascii="Calibri" w:eastAsia="宋体" w:hAnsi="Calibri" w:cs="Calibri" w:hint="eastAsia"/>
                <w:kern w:val="0"/>
                <w:szCs w:val="21"/>
              </w:rPr>
              <w:t>，推拉自动门门梁导轨水平度的允许偏差应为</w:t>
            </w:r>
            <w:r w:rsidRPr="00605283">
              <w:rPr>
                <w:rFonts w:ascii="Calibri" w:eastAsia="宋体" w:hAnsi="Calibri" w:cs="Calibri"/>
                <w:kern w:val="0"/>
                <w:szCs w:val="21"/>
              </w:rPr>
              <w:t>1mm</w:t>
            </w:r>
            <w:r w:rsidRPr="00605283">
              <w:rPr>
                <w:rFonts w:ascii="Calibri" w:eastAsia="宋体" w:hAnsi="Calibri" w:cs="Calibri" w:hint="eastAsia"/>
                <w:kern w:val="0"/>
                <w:szCs w:val="21"/>
              </w:rPr>
              <w:t>。</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检验方法：对角线用钢尺检查；水平度用</w:t>
            </w:r>
            <w:r w:rsidRPr="00605283">
              <w:rPr>
                <w:rFonts w:ascii="Calibri" w:eastAsia="宋体" w:hAnsi="Calibri" w:cs="Calibri"/>
                <w:kern w:val="0"/>
                <w:szCs w:val="21"/>
              </w:rPr>
              <w:t>1m</w:t>
            </w:r>
            <w:r w:rsidRPr="00605283">
              <w:rPr>
                <w:rFonts w:ascii="Calibri" w:eastAsia="宋体" w:hAnsi="Calibri" w:cs="Calibri" w:hint="eastAsia"/>
                <w:kern w:val="0"/>
                <w:szCs w:val="21"/>
              </w:rPr>
              <w:t>水平尺和塞尺检查。</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检验数量：全部。</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⑦门窗边框与墙体之间的缝隙用密封胶均匀密封，装饰效果显著；活动门扇不刮地，开关灵活，无异常响声；玻璃夹层空间清洁，玻璃明亮。</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检验方法：观察检查。</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检验数量：全部。</w:t>
            </w:r>
          </w:p>
          <w:p w:rsidR="006158F5" w:rsidRPr="00605283" w:rsidRDefault="00D93794" w:rsidP="002636B2">
            <w:pPr>
              <w:tabs>
                <w:tab w:val="left" w:pos="570"/>
                <w:tab w:val="left" w:pos="720"/>
              </w:tabs>
              <w:autoSpaceDE w:val="0"/>
              <w:autoSpaceDN w:val="0"/>
              <w:adjustRightInd w:val="0"/>
              <w:spacing w:line="312" w:lineRule="auto"/>
              <w:ind w:left="1"/>
              <w:jc w:val="left"/>
              <w:rPr>
                <w:rFonts w:ascii="Calibri" w:eastAsia="宋体" w:hAnsi="Calibri" w:cs="Calibri"/>
                <w:kern w:val="0"/>
                <w:szCs w:val="21"/>
              </w:rPr>
            </w:pPr>
            <w:r w:rsidRPr="00605283">
              <w:rPr>
                <w:rFonts w:ascii="Calibri" w:eastAsia="宋体" w:hAnsi="Calibri" w:cs="Calibri"/>
                <w:kern w:val="0"/>
                <w:szCs w:val="21"/>
              </w:rPr>
              <w:t>3</w:t>
            </w:r>
            <w:r w:rsidR="002636B2" w:rsidRPr="00605283">
              <w:rPr>
                <w:rFonts w:ascii="Calibri" w:eastAsia="宋体" w:hAnsi="Calibri" w:cs="Calibri"/>
                <w:kern w:val="0"/>
                <w:szCs w:val="21"/>
              </w:rPr>
              <w:t>.3</w:t>
            </w:r>
            <w:r w:rsidRPr="00605283">
              <w:rPr>
                <w:rFonts w:ascii="Calibri" w:eastAsia="宋体" w:hAnsi="Calibri" w:cs="Calibri" w:hint="eastAsia"/>
                <w:kern w:val="0"/>
                <w:szCs w:val="21"/>
              </w:rPr>
              <w:t>风系统</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w:t>
            </w:r>
            <w:r w:rsidR="002636B2" w:rsidRPr="00605283">
              <w:rPr>
                <w:rFonts w:ascii="Calibri" w:eastAsia="宋体" w:hAnsi="Calibri" w:cs="Calibri"/>
                <w:kern w:val="0"/>
                <w:szCs w:val="21"/>
              </w:rPr>
              <w:t>3</w:t>
            </w:r>
            <w:r w:rsidRPr="00605283">
              <w:rPr>
                <w:rFonts w:ascii="Calibri" w:eastAsia="宋体" w:hAnsi="Calibri" w:cs="Calibri"/>
                <w:kern w:val="0"/>
                <w:szCs w:val="21"/>
              </w:rPr>
              <w:t>.1</w:t>
            </w:r>
            <w:proofErr w:type="gramStart"/>
            <w:r w:rsidRPr="00605283">
              <w:rPr>
                <w:rFonts w:ascii="Calibri" w:eastAsia="宋体" w:hAnsi="Calibri" w:cs="Calibri" w:hint="eastAsia"/>
                <w:kern w:val="0"/>
                <w:szCs w:val="21"/>
              </w:rPr>
              <w:t>风系统</w:t>
            </w:r>
            <w:proofErr w:type="gramEnd"/>
            <w:r w:rsidRPr="00605283">
              <w:rPr>
                <w:rFonts w:ascii="Calibri" w:eastAsia="宋体" w:hAnsi="Calibri" w:cs="Calibri" w:hint="eastAsia"/>
                <w:kern w:val="0"/>
                <w:szCs w:val="21"/>
              </w:rPr>
              <w:t>在制作与安装前应对施工图仔细审核，如需要深化设计，应得到设计单位的书面同意。</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w:t>
            </w:r>
            <w:r w:rsidR="00D93794" w:rsidRPr="00605283">
              <w:rPr>
                <w:rFonts w:ascii="Calibri" w:eastAsia="宋体" w:hAnsi="Calibri" w:cs="Calibri"/>
                <w:kern w:val="0"/>
                <w:szCs w:val="21"/>
              </w:rPr>
              <w:t>2</w:t>
            </w:r>
            <w:proofErr w:type="gramStart"/>
            <w:r w:rsidR="00D93794" w:rsidRPr="00605283">
              <w:rPr>
                <w:rFonts w:ascii="Calibri" w:eastAsia="宋体" w:hAnsi="Calibri" w:cs="Calibri" w:hint="eastAsia"/>
                <w:kern w:val="0"/>
                <w:szCs w:val="21"/>
              </w:rPr>
              <w:t>风系统</w:t>
            </w:r>
            <w:proofErr w:type="gramEnd"/>
            <w:r w:rsidR="00D93794" w:rsidRPr="00605283">
              <w:rPr>
                <w:rFonts w:ascii="Calibri" w:eastAsia="宋体" w:hAnsi="Calibri" w:cs="Calibri" w:hint="eastAsia"/>
                <w:kern w:val="0"/>
                <w:szCs w:val="21"/>
              </w:rPr>
              <w:t>施工安装应遵循不产尘、不积尘、</w:t>
            </w:r>
            <w:proofErr w:type="gramStart"/>
            <w:r w:rsidR="00D93794" w:rsidRPr="00605283">
              <w:rPr>
                <w:rFonts w:ascii="Calibri" w:eastAsia="宋体" w:hAnsi="Calibri" w:cs="Calibri" w:hint="eastAsia"/>
                <w:kern w:val="0"/>
                <w:szCs w:val="21"/>
              </w:rPr>
              <w:t>不</w:t>
            </w:r>
            <w:proofErr w:type="gramEnd"/>
            <w:r w:rsidR="00D93794" w:rsidRPr="00605283">
              <w:rPr>
                <w:rFonts w:ascii="Calibri" w:eastAsia="宋体" w:hAnsi="Calibri" w:cs="Calibri" w:hint="eastAsia"/>
                <w:kern w:val="0"/>
                <w:szCs w:val="21"/>
              </w:rPr>
              <w:t>受潮和易清洁的原则。</w:t>
            </w:r>
          </w:p>
          <w:p w:rsidR="006158F5" w:rsidRPr="00605283" w:rsidRDefault="002636B2" w:rsidP="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w:t>
            </w:r>
            <w:r w:rsidRPr="00605283">
              <w:rPr>
                <w:rFonts w:ascii="Calibri" w:eastAsia="宋体" w:hAnsi="Calibri" w:cs="Calibri" w:hint="eastAsia"/>
                <w:kern w:val="0"/>
                <w:szCs w:val="21"/>
              </w:rPr>
              <w:t>3</w:t>
            </w:r>
            <w:r w:rsidR="00D93794" w:rsidRPr="00605283">
              <w:rPr>
                <w:rFonts w:ascii="Calibri" w:eastAsia="宋体" w:hAnsi="Calibri" w:cs="Calibri" w:hint="eastAsia"/>
                <w:kern w:val="0"/>
                <w:szCs w:val="21"/>
              </w:rPr>
              <w:t>风管制作与安装所用板材、型材以及其他主要成品材料，应符合设计要求。</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3.3.4</w:t>
            </w:r>
            <w:r w:rsidR="00D93794" w:rsidRPr="00605283">
              <w:rPr>
                <w:rFonts w:ascii="Calibri" w:eastAsia="宋体" w:hAnsi="Calibri" w:cs="Calibri" w:hint="eastAsia"/>
                <w:kern w:val="0"/>
                <w:szCs w:val="21"/>
              </w:rPr>
              <w:t>以成品供货的风管应包装运输，并应具有材质、强度和严密性的合格证明或检测合格报告。非金属风管还应提供防火及卫生检测合格证明。</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3.3.5</w:t>
            </w:r>
            <w:r w:rsidR="00D93794" w:rsidRPr="00605283">
              <w:rPr>
                <w:rFonts w:ascii="Calibri" w:eastAsia="宋体" w:hAnsi="Calibri" w:cs="Calibri" w:hint="eastAsia"/>
                <w:kern w:val="0"/>
                <w:szCs w:val="21"/>
              </w:rPr>
              <w:t>镀锌钢板的镀锌层应在</w:t>
            </w:r>
            <w:r w:rsidR="00D93794" w:rsidRPr="00605283">
              <w:rPr>
                <w:rFonts w:ascii="Calibri" w:eastAsia="宋体" w:hAnsi="Calibri" w:cs="Calibri"/>
                <w:kern w:val="0"/>
                <w:szCs w:val="21"/>
              </w:rPr>
              <w:t>100</w:t>
            </w:r>
            <w:r w:rsidR="00D93794" w:rsidRPr="00605283">
              <w:rPr>
                <w:rFonts w:ascii="Calibri" w:eastAsia="宋体" w:hAnsi="Calibri" w:cs="Calibri" w:hint="eastAsia"/>
                <w:kern w:val="0"/>
                <w:szCs w:val="21"/>
              </w:rPr>
              <w:t>号以上（双面三点试验平均值不应小于</w:t>
            </w:r>
            <w:r w:rsidR="00D93794" w:rsidRPr="00605283">
              <w:rPr>
                <w:rFonts w:ascii="Calibri" w:eastAsia="宋体" w:hAnsi="Calibri" w:cs="Calibri"/>
                <w:kern w:val="0"/>
                <w:szCs w:val="21"/>
              </w:rPr>
              <w:t>100g/</w:t>
            </w:r>
            <w:r w:rsidR="00D93794" w:rsidRPr="00605283">
              <w:rPr>
                <w:rFonts w:ascii="Calibri" w:eastAsia="宋体" w:hAnsi="Calibri" w:cs="Calibri" w:hint="eastAsia"/>
                <w:kern w:val="0"/>
                <w:szCs w:val="21"/>
              </w:rPr>
              <w:t>㎡），其表面不得有裂纹、结疤、划伤，不得有明显氧化层、针孔、麻点、起皮和镀层脱落等缺陷。不锈钢板表面不得有明显划痕、斑痕和</w:t>
            </w:r>
            <w:proofErr w:type="gramStart"/>
            <w:r w:rsidR="00D93794" w:rsidRPr="00605283">
              <w:rPr>
                <w:rFonts w:ascii="Calibri" w:eastAsia="宋体" w:hAnsi="Calibri" w:cs="Calibri" w:hint="eastAsia"/>
                <w:kern w:val="0"/>
                <w:szCs w:val="21"/>
              </w:rPr>
              <w:t>凹穴</w:t>
            </w:r>
            <w:proofErr w:type="gramEnd"/>
            <w:r w:rsidR="00D93794" w:rsidRPr="00605283">
              <w:rPr>
                <w:rFonts w:ascii="Calibri" w:eastAsia="宋体" w:hAnsi="Calibri" w:cs="Calibri" w:hint="eastAsia"/>
                <w:kern w:val="0"/>
                <w:szCs w:val="21"/>
              </w:rPr>
              <w:t>等缺陷。</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3.3.6</w:t>
            </w:r>
            <w:r w:rsidR="00D93794" w:rsidRPr="00605283">
              <w:rPr>
                <w:rFonts w:ascii="Calibri" w:eastAsia="宋体" w:hAnsi="Calibri" w:cs="Calibri" w:hint="eastAsia"/>
                <w:kern w:val="0"/>
                <w:szCs w:val="21"/>
              </w:rPr>
              <w:t>风管板材存放处应清洁、干燥。不锈钢板材、管材与镀锌钢板、管材不应与</w:t>
            </w:r>
            <w:proofErr w:type="gramStart"/>
            <w:r w:rsidR="00D93794" w:rsidRPr="00605283">
              <w:rPr>
                <w:rFonts w:ascii="Calibri" w:eastAsia="宋体" w:hAnsi="Calibri" w:cs="Calibri" w:hint="eastAsia"/>
                <w:kern w:val="0"/>
                <w:szCs w:val="21"/>
              </w:rPr>
              <w:t>炭素</w:t>
            </w:r>
            <w:proofErr w:type="gramEnd"/>
            <w:r w:rsidR="00D93794" w:rsidRPr="00605283">
              <w:rPr>
                <w:rFonts w:ascii="Calibri" w:eastAsia="宋体" w:hAnsi="Calibri" w:cs="Calibri" w:hint="eastAsia"/>
                <w:kern w:val="0"/>
                <w:szCs w:val="21"/>
              </w:rPr>
              <w:t>钢材料接触，应分开放置。</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lastRenderedPageBreak/>
              <w:t>3.3.7</w:t>
            </w:r>
            <w:r w:rsidR="00D93794" w:rsidRPr="00605283">
              <w:rPr>
                <w:rFonts w:ascii="Calibri" w:eastAsia="宋体" w:hAnsi="Calibri" w:cs="Calibri" w:hint="eastAsia"/>
                <w:kern w:val="0"/>
                <w:szCs w:val="21"/>
              </w:rPr>
              <w:t>不锈钢板焊接时，焊缝处应用低浓度的清洁剂擦净。</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3.3.8</w:t>
            </w:r>
            <w:r w:rsidR="00D93794" w:rsidRPr="00605283">
              <w:rPr>
                <w:rFonts w:ascii="Calibri" w:eastAsia="宋体" w:hAnsi="Calibri" w:cs="Calibri" w:hint="eastAsia"/>
                <w:kern w:val="0"/>
                <w:szCs w:val="21"/>
              </w:rPr>
              <w:t>风管不得有横向拼接缝，矩形风管底边宽度小于或等于</w:t>
            </w:r>
            <w:r w:rsidR="00D93794" w:rsidRPr="00605283">
              <w:rPr>
                <w:rFonts w:ascii="Calibri" w:eastAsia="宋体" w:hAnsi="Calibri" w:cs="Calibri"/>
                <w:kern w:val="0"/>
                <w:szCs w:val="21"/>
              </w:rPr>
              <w:t>900mm</w:t>
            </w:r>
            <w:r w:rsidR="00D93794" w:rsidRPr="00605283">
              <w:rPr>
                <w:rFonts w:ascii="Calibri" w:eastAsia="宋体" w:hAnsi="Calibri" w:cs="Calibri" w:hint="eastAsia"/>
                <w:kern w:val="0"/>
                <w:szCs w:val="21"/>
              </w:rPr>
              <w:t>时，其底边不得有纵向拼接缝，大于</w:t>
            </w:r>
            <w:r w:rsidR="00D93794" w:rsidRPr="00605283">
              <w:rPr>
                <w:rFonts w:ascii="Calibri" w:eastAsia="宋体" w:hAnsi="Calibri" w:cs="Calibri"/>
                <w:kern w:val="0"/>
                <w:szCs w:val="21"/>
              </w:rPr>
              <w:t>900mm</w:t>
            </w:r>
            <w:r w:rsidR="00D93794" w:rsidRPr="00605283">
              <w:rPr>
                <w:rFonts w:ascii="Calibri" w:eastAsia="宋体" w:hAnsi="Calibri" w:cs="Calibri" w:hint="eastAsia"/>
                <w:kern w:val="0"/>
                <w:szCs w:val="21"/>
              </w:rPr>
              <w:t>且小于或等于</w:t>
            </w:r>
            <w:r w:rsidR="00D93794" w:rsidRPr="00605283">
              <w:rPr>
                <w:rFonts w:ascii="Calibri" w:eastAsia="宋体" w:hAnsi="Calibri" w:cs="Calibri"/>
                <w:kern w:val="0"/>
                <w:szCs w:val="21"/>
              </w:rPr>
              <w:t>1800mm</w:t>
            </w:r>
            <w:r w:rsidR="00D93794" w:rsidRPr="00605283">
              <w:rPr>
                <w:rFonts w:ascii="Calibri" w:eastAsia="宋体" w:hAnsi="Calibri" w:cs="Calibri" w:hint="eastAsia"/>
                <w:kern w:val="0"/>
                <w:szCs w:val="21"/>
              </w:rPr>
              <w:t>时，不得有多于</w:t>
            </w:r>
            <w:r w:rsidR="00D93794" w:rsidRPr="00605283">
              <w:rPr>
                <w:rFonts w:ascii="Calibri" w:eastAsia="宋体" w:hAnsi="Calibri" w:cs="Calibri"/>
                <w:kern w:val="0"/>
                <w:szCs w:val="21"/>
              </w:rPr>
              <w:t>1</w:t>
            </w:r>
            <w:r w:rsidR="00D93794" w:rsidRPr="00605283">
              <w:rPr>
                <w:rFonts w:ascii="Calibri" w:eastAsia="宋体" w:hAnsi="Calibri" w:cs="Calibri" w:hint="eastAsia"/>
                <w:kern w:val="0"/>
                <w:szCs w:val="21"/>
              </w:rPr>
              <w:t>条纵向接缝。</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3.3.9</w:t>
            </w:r>
            <w:r w:rsidR="00D93794" w:rsidRPr="00605283">
              <w:rPr>
                <w:rFonts w:ascii="Calibri" w:eastAsia="宋体" w:hAnsi="Calibri" w:cs="Calibri" w:hint="eastAsia"/>
                <w:kern w:val="0"/>
                <w:szCs w:val="21"/>
              </w:rPr>
              <w:t>风管咬口缝都必须涂密封胶或贴密封胶带。</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3.3.10</w:t>
            </w:r>
            <w:r w:rsidR="00D93794" w:rsidRPr="00605283">
              <w:rPr>
                <w:rFonts w:ascii="Calibri" w:eastAsia="宋体" w:hAnsi="Calibri" w:cs="Calibri" w:hint="eastAsia"/>
                <w:kern w:val="0"/>
                <w:szCs w:val="21"/>
              </w:rPr>
              <w:t>风管加工和安装严密性的试验压力，总管采用</w:t>
            </w:r>
            <w:r w:rsidR="00D93794" w:rsidRPr="00605283">
              <w:rPr>
                <w:rFonts w:ascii="Calibri" w:eastAsia="宋体" w:hAnsi="Calibri" w:cs="Calibri"/>
                <w:kern w:val="0"/>
                <w:szCs w:val="21"/>
              </w:rPr>
              <w:t>1500Pa</w:t>
            </w:r>
            <w:r w:rsidR="00D93794" w:rsidRPr="00605283">
              <w:rPr>
                <w:rFonts w:ascii="Calibri" w:eastAsia="宋体" w:hAnsi="Calibri" w:cs="Calibri" w:hint="eastAsia"/>
                <w:kern w:val="0"/>
                <w:szCs w:val="21"/>
              </w:rPr>
              <w:t>，干管采用</w:t>
            </w:r>
            <w:r w:rsidR="00D93794" w:rsidRPr="00605283">
              <w:rPr>
                <w:rFonts w:ascii="Calibri" w:eastAsia="宋体" w:hAnsi="Calibri" w:cs="Calibri"/>
                <w:kern w:val="0"/>
                <w:szCs w:val="21"/>
              </w:rPr>
              <w:t>1000Pa</w:t>
            </w:r>
            <w:r w:rsidR="00D93794" w:rsidRPr="00605283">
              <w:rPr>
                <w:rFonts w:ascii="Calibri" w:eastAsia="宋体" w:hAnsi="Calibri" w:cs="Calibri" w:hint="eastAsia"/>
                <w:kern w:val="0"/>
                <w:szCs w:val="21"/>
              </w:rPr>
              <w:t>，支管采用</w:t>
            </w:r>
            <w:r w:rsidR="00D93794" w:rsidRPr="00605283">
              <w:rPr>
                <w:rFonts w:ascii="Calibri" w:eastAsia="宋体" w:hAnsi="Calibri" w:cs="Calibri"/>
                <w:kern w:val="0"/>
                <w:szCs w:val="21"/>
              </w:rPr>
              <w:t>700Pa</w:t>
            </w:r>
            <w:r w:rsidR="00D93794" w:rsidRPr="00605283">
              <w:rPr>
                <w:rFonts w:ascii="Calibri" w:eastAsia="宋体" w:hAnsi="Calibri" w:cs="Calibri" w:hint="eastAsia"/>
                <w:kern w:val="0"/>
                <w:szCs w:val="21"/>
              </w:rPr>
              <w:t>；也可采用工作压力作为试验压力。</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3.3.11</w:t>
            </w:r>
            <w:proofErr w:type="gramStart"/>
            <w:r w:rsidR="00D93794" w:rsidRPr="00605283">
              <w:rPr>
                <w:rFonts w:ascii="Calibri" w:eastAsia="宋体" w:hAnsi="Calibri" w:cs="Calibri" w:hint="eastAsia"/>
                <w:kern w:val="0"/>
                <w:szCs w:val="21"/>
              </w:rPr>
              <w:t>咬接和</w:t>
            </w:r>
            <w:proofErr w:type="gramEnd"/>
            <w:r w:rsidR="00D93794" w:rsidRPr="00605283">
              <w:rPr>
                <w:rFonts w:ascii="Calibri" w:eastAsia="宋体" w:hAnsi="Calibri" w:cs="Calibri" w:hint="eastAsia"/>
                <w:kern w:val="0"/>
                <w:szCs w:val="21"/>
              </w:rPr>
              <w:t>法兰连接的金属风管，应在胶封缝隙以后和绝热之前，按国家现行标准《通风与空调工程施工质量验收规范》</w:t>
            </w:r>
            <w:r w:rsidR="00D93794" w:rsidRPr="00605283">
              <w:rPr>
                <w:rFonts w:ascii="Calibri" w:eastAsia="宋体" w:hAnsi="Calibri" w:cs="Calibri"/>
                <w:kern w:val="0"/>
                <w:szCs w:val="21"/>
              </w:rPr>
              <w:t>GB50243</w:t>
            </w:r>
            <w:r w:rsidR="00D93794" w:rsidRPr="00605283">
              <w:rPr>
                <w:rFonts w:ascii="Calibri" w:eastAsia="宋体" w:hAnsi="Calibri" w:cs="Calibri" w:hint="eastAsia"/>
                <w:kern w:val="0"/>
                <w:szCs w:val="21"/>
              </w:rPr>
              <w:t>的方法进行系统的漏风检测。检测结果应达到或优于规范的要求。</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3.3.12</w:t>
            </w:r>
            <w:r w:rsidR="00D93794" w:rsidRPr="00605283">
              <w:rPr>
                <w:rFonts w:ascii="Calibri" w:eastAsia="宋体" w:hAnsi="Calibri" w:cs="Calibri" w:hint="eastAsia"/>
                <w:kern w:val="0"/>
                <w:szCs w:val="21"/>
              </w:rPr>
              <w:t>排放含有害空气的风管应用焊接成型，并应按不低于</w:t>
            </w:r>
            <w:r w:rsidR="00D93794" w:rsidRPr="00605283">
              <w:rPr>
                <w:rFonts w:ascii="Calibri" w:eastAsia="宋体" w:hAnsi="Calibri" w:cs="Calibri"/>
                <w:kern w:val="0"/>
                <w:szCs w:val="21"/>
              </w:rPr>
              <w:t>1.5</w:t>
            </w:r>
            <w:r w:rsidR="00D93794" w:rsidRPr="00605283">
              <w:rPr>
                <w:rFonts w:ascii="Calibri" w:eastAsia="宋体" w:hAnsi="Calibri" w:cs="Calibri" w:hint="eastAsia"/>
                <w:kern w:val="0"/>
                <w:szCs w:val="21"/>
              </w:rPr>
              <w:t>倍工作压力的试验压力进行试验，漏风量应为零。</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3.3.13</w:t>
            </w:r>
            <w:r w:rsidR="00D93794" w:rsidRPr="00605283">
              <w:rPr>
                <w:rFonts w:ascii="Calibri" w:eastAsia="宋体" w:hAnsi="Calibri" w:cs="Calibri" w:hint="eastAsia"/>
                <w:kern w:val="0"/>
                <w:szCs w:val="21"/>
              </w:rPr>
              <w:t>总管上的支管应通过放样制作成三通或四通整体结构，转接处应为圆弧或斜角过渡，</w:t>
            </w:r>
            <w:proofErr w:type="gramStart"/>
            <w:r w:rsidR="00D93794" w:rsidRPr="00605283">
              <w:rPr>
                <w:rFonts w:ascii="Calibri" w:eastAsia="宋体" w:hAnsi="Calibri" w:cs="Calibri" w:hint="eastAsia"/>
                <w:kern w:val="0"/>
                <w:szCs w:val="21"/>
              </w:rPr>
              <w:t>不</w:t>
            </w:r>
            <w:proofErr w:type="gramEnd"/>
            <w:r w:rsidR="00D93794" w:rsidRPr="00605283">
              <w:rPr>
                <w:rFonts w:ascii="Calibri" w:eastAsia="宋体" w:hAnsi="Calibri" w:cs="Calibri" w:hint="eastAsia"/>
                <w:kern w:val="0"/>
                <w:szCs w:val="21"/>
              </w:rPr>
              <w:t>应从总管上开口接支管。</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3.3.14</w:t>
            </w:r>
            <w:r w:rsidR="00D93794" w:rsidRPr="00605283">
              <w:rPr>
                <w:rFonts w:ascii="Calibri" w:eastAsia="宋体" w:hAnsi="Calibri" w:cs="Calibri" w:hint="eastAsia"/>
                <w:kern w:val="0"/>
                <w:szCs w:val="21"/>
              </w:rPr>
              <w:t>加工镀锌钢板风管不应损坏镀锌层，若有损坏，损坏处（如咬口、折边、焊接处等）应刷涂防锈涂料两遍；法兰和管道配件螺栓孔</w:t>
            </w:r>
            <w:proofErr w:type="gramStart"/>
            <w:r w:rsidR="00D93794" w:rsidRPr="00605283">
              <w:rPr>
                <w:rFonts w:ascii="Calibri" w:eastAsia="宋体" w:hAnsi="Calibri" w:cs="Calibri" w:hint="eastAsia"/>
                <w:kern w:val="0"/>
                <w:szCs w:val="21"/>
              </w:rPr>
              <w:t>不</w:t>
            </w:r>
            <w:proofErr w:type="gramEnd"/>
            <w:r w:rsidR="00D93794" w:rsidRPr="00605283">
              <w:rPr>
                <w:rFonts w:ascii="Calibri" w:eastAsia="宋体" w:hAnsi="Calibri" w:cs="Calibri" w:hint="eastAsia"/>
                <w:kern w:val="0"/>
                <w:szCs w:val="21"/>
              </w:rPr>
              <w:t>得用电焊或气焊冲孔，孔洞处应刷涂防腐漆两遍。</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3.3.15</w:t>
            </w:r>
            <w:r w:rsidR="00D93794" w:rsidRPr="00605283">
              <w:rPr>
                <w:rFonts w:ascii="Calibri" w:eastAsia="宋体" w:hAnsi="Calibri" w:cs="Calibri" w:hint="eastAsia"/>
                <w:kern w:val="0"/>
                <w:szCs w:val="21"/>
              </w:rPr>
              <w:t>风管与角钢法兰连接时，风管翻边应平整，并紧贴法兰，宽度不应小于</w:t>
            </w:r>
            <w:r w:rsidR="00D93794" w:rsidRPr="00605283">
              <w:rPr>
                <w:rFonts w:ascii="Calibri" w:eastAsia="宋体" w:hAnsi="Calibri" w:cs="Calibri"/>
                <w:kern w:val="0"/>
                <w:szCs w:val="21"/>
              </w:rPr>
              <w:t>7mm</w:t>
            </w:r>
            <w:r w:rsidR="00D93794" w:rsidRPr="00605283">
              <w:rPr>
                <w:rFonts w:ascii="Calibri" w:eastAsia="宋体" w:hAnsi="Calibri" w:cs="Calibri" w:hint="eastAsia"/>
                <w:kern w:val="0"/>
                <w:szCs w:val="21"/>
              </w:rPr>
              <w:t>，并剪去重叠部分，翻边处裂缝应涂密封胶。角钢法兰上的螺栓孔和管件上的铆钉孔孔距均不应大于</w:t>
            </w:r>
            <w:r w:rsidR="00D93794" w:rsidRPr="00605283">
              <w:rPr>
                <w:rFonts w:ascii="Calibri" w:eastAsia="宋体" w:hAnsi="Calibri" w:cs="Calibri"/>
                <w:kern w:val="0"/>
                <w:szCs w:val="21"/>
              </w:rPr>
              <w:t>100mm</w:t>
            </w:r>
            <w:r w:rsidR="00D93794" w:rsidRPr="00605283">
              <w:rPr>
                <w:rFonts w:ascii="Calibri" w:eastAsia="宋体" w:hAnsi="Calibri" w:cs="Calibri" w:hint="eastAsia"/>
                <w:kern w:val="0"/>
                <w:szCs w:val="21"/>
              </w:rPr>
              <w:t>。</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3.3.16</w:t>
            </w:r>
            <w:r w:rsidR="00D93794" w:rsidRPr="00605283">
              <w:rPr>
                <w:rFonts w:ascii="Calibri" w:eastAsia="宋体" w:hAnsi="Calibri" w:cs="Calibri" w:hint="eastAsia"/>
                <w:kern w:val="0"/>
                <w:szCs w:val="21"/>
              </w:rPr>
              <w:t>静压箱内固定高效过滤器的框架及固定件、风阀及风口上活动件、固定件、</w:t>
            </w:r>
            <w:proofErr w:type="gramStart"/>
            <w:r w:rsidR="00D93794" w:rsidRPr="00605283">
              <w:rPr>
                <w:rFonts w:ascii="Calibri" w:eastAsia="宋体" w:hAnsi="Calibri" w:cs="Calibri" w:hint="eastAsia"/>
                <w:kern w:val="0"/>
                <w:szCs w:val="21"/>
              </w:rPr>
              <w:t>控杆等</w:t>
            </w:r>
            <w:proofErr w:type="gramEnd"/>
            <w:r w:rsidR="00D93794" w:rsidRPr="00605283">
              <w:rPr>
                <w:rFonts w:ascii="Calibri" w:eastAsia="宋体" w:hAnsi="Calibri" w:cs="Calibri" w:hint="eastAsia"/>
                <w:kern w:val="0"/>
                <w:szCs w:val="21"/>
              </w:rPr>
              <w:t>应做镀锌、镀镍等防腐处理。</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3.3.17</w:t>
            </w:r>
            <w:r w:rsidR="00D93794" w:rsidRPr="00605283">
              <w:rPr>
                <w:rFonts w:ascii="Calibri" w:eastAsia="宋体" w:hAnsi="Calibri" w:cs="Calibri" w:hint="eastAsia"/>
                <w:kern w:val="0"/>
                <w:szCs w:val="21"/>
              </w:rPr>
              <w:t>风管和部件制作完毕应擦拭干净，并将所有开口用</w:t>
            </w:r>
            <w:proofErr w:type="gramStart"/>
            <w:r w:rsidR="00D93794" w:rsidRPr="00605283">
              <w:rPr>
                <w:rFonts w:ascii="Calibri" w:eastAsia="宋体" w:hAnsi="Calibri" w:cs="Calibri" w:hint="eastAsia"/>
                <w:kern w:val="0"/>
                <w:szCs w:val="21"/>
              </w:rPr>
              <w:t>塑料膜包口</w:t>
            </w:r>
            <w:proofErr w:type="gramEnd"/>
            <w:r w:rsidR="00D93794" w:rsidRPr="00605283">
              <w:rPr>
                <w:rFonts w:ascii="Calibri" w:eastAsia="宋体" w:hAnsi="Calibri" w:cs="Calibri" w:hint="eastAsia"/>
                <w:kern w:val="0"/>
                <w:szCs w:val="21"/>
              </w:rPr>
              <w:t>密封。</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3.3.18</w:t>
            </w:r>
            <w:r w:rsidR="00D93794" w:rsidRPr="00605283">
              <w:rPr>
                <w:rFonts w:ascii="Calibri" w:eastAsia="宋体" w:hAnsi="Calibri" w:cs="Calibri" w:hint="eastAsia"/>
                <w:kern w:val="0"/>
                <w:szCs w:val="21"/>
              </w:rPr>
              <w:t>每个系统风管应至少设置两个湿度、尘埃、压力检测孔，系统安装后再将其封闭。</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3.3.19</w:t>
            </w:r>
            <w:r w:rsidR="00D93794" w:rsidRPr="00605283">
              <w:rPr>
                <w:rFonts w:ascii="Calibri" w:eastAsia="宋体" w:hAnsi="Calibri" w:cs="Calibri" w:hint="eastAsia"/>
                <w:kern w:val="0"/>
                <w:szCs w:val="21"/>
              </w:rPr>
              <w:t>法兰密封垫应选用弹性好、不透气、不产尘、多孔且闭孔的材料制作。不得采用乳胶</w:t>
            </w:r>
            <w:proofErr w:type="gramStart"/>
            <w:r w:rsidR="00D93794" w:rsidRPr="00605283">
              <w:rPr>
                <w:rFonts w:ascii="Calibri" w:eastAsia="宋体" w:hAnsi="Calibri" w:cs="Calibri" w:hint="eastAsia"/>
                <w:kern w:val="0"/>
                <w:szCs w:val="21"/>
              </w:rPr>
              <w:t>海棉</w:t>
            </w:r>
            <w:proofErr w:type="gramEnd"/>
            <w:r w:rsidR="00D93794" w:rsidRPr="00605283">
              <w:rPr>
                <w:rFonts w:ascii="Calibri" w:eastAsia="宋体" w:hAnsi="Calibri" w:cs="Calibri" w:hint="eastAsia"/>
                <w:kern w:val="0"/>
                <w:szCs w:val="21"/>
              </w:rPr>
              <w:t>、泡沫塑料、厚纸板等含开孔孔隙和易产尘、易老化的材料制作。密封垫厚度应为</w:t>
            </w:r>
            <w:r w:rsidR="00D93794" w:rsidRPr="00605283">
              <w:rPr>
                <w:rFonts w:ascii="Calibri" w:eastAsia="宋体" w:hAnsi="Calibri" w:cs="Calibri"/>
                <w:kern w:val="0"/>
                <w:szCs w:val="21"/>
              </w:rPr>
              <w:t>5mm</w:t>
            </w:r>
            <w:r w:rsidR="00D93794" w:rsidRPr="00605283">
              <w:rPr>
                <w:rFonts w:ascii="Calibri" w:eastAsia="宋体" w:hAnsi="Calibri" w:cs="Calibri" w:hint="eastAsia"/>
                <w:kern w:val="0"/>
                <w:szCs w:val="21"/>
              </w:rPr>
              <w:t>～</w:t>
            </w:r>
            <w:r w:rsidR="00D93794" w:rsidRPr="00605283">
              <w:rPr>
                <w:rFonts w:ascii="Calibri" w:eastAsia="宋体" w:hAnsi="Calibri" w:cs="Calibri"/>
                <w:kern w:val="0"/>
                <w:szCs w:val="21"/>
              </w:rPr>
              <w:t>8mm</w:t>
            </w:r>
            <w:r w:rsidR="00D93794" w:rsidRPr="00605283">
              <w:rPr>
                <w:rFonts w:ascii="Calibri" w:eastAsia="宋体" w:hAnsi="Calibri" w:cs="Calibri" w:hint="eastAsia"/>
                <w:kern w:val="0"/>
                <w:szCs w:val="21"/>
              </w:rPr>
              <w:t>，一个系统的法兰密封垫性能和尺寸应相同。不得在密封垫表面刷涂料。</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3.3.20</w:t>
            </w:r>
            <w:r w:rsidR="00D93794" w:rsidRPr="00605283">
              <w:rPr>
                <w:rFonts w:ascii="Calibri" w:eastAsia="宋体" w:hAnsi="Calibri" w:cs="Calibri" w:hint="eastAsia"/>
                <w:kern w:val="0"/>
                <w:szCs w:val="21"/>
              </w:rPr>
              <w:t>每个法兰密封垫的接头不能多于</w:t>
            </w:r>
            <w:r w:rsidR="00D93794" w:rsidRPr="00605283">
              <w:rPr>
                <w:rFonts w:ascii="Calibri" w:eastAsia="宋体" w:hAnsi="Calibri" w:cs="Calibri"/>
                <w:kern w:val="0"/>
                <w:szCs w:val="21"/>
              </w:rPr>
              <w:t>4</w:t>
            </w:r>
            <w:r w:rsidR="00D93794" w:rsidRPr="00605283">
              <w:rPr>
                <w:rFonts w:ascii="Calibri" w:eastAsia="宋体" w:hAnsi="Calibri" w:cs="Calibri" w:hint="eastAsia"/>
                <w:kern w:val="0"/>
                <w:szCs w:val="21"/>
              </w:rPr>
              <w:t>个，接头应采用阶梯形或企口形并避开螺栓孔。</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3.3.21</w:t>
            </w:r>
            <w:proofErr w:type="gramStart"/>
            <w:r w:rsidR="00D93794" w:rsidRPr="00605283">
              <w:rPr>
                <w:rFonts w:ascii="Calibri" w:eastAsia="宋体" w:hAnsi="Calibri" w:cs="Calibri" w:hint="eastAsia"/>
                <w:kern w:val="0"/>
                <w:szCs w:val="21"/>
              </w:rPr>
              <w:t>密封垫应擦拭</w:t>
            </w:r>
            <w:proofErr w:type="gramEnd"/>
            <w:r w:rsidR="00D93794" w:rsidRPr="00605283">
              <w:rPr>
                <w:rFonts w:ascii="Calibri" w:eastAsia="宋体" w:hAnsi="Calibri" w:cs="Calibri" w:hint="eastAsia"/>
                <w:kern w:val="0"/>
                <w:szCs w:val="21"/>
              </w:rPr>
              <w:t>干净后涂胶粘牢在法兰上，不得拉抻，不得有隆起或虚脱现象。法兰均匀压紧后，密封垫内侧应与风管内壁齐平。</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3.3.22</w:t>
            </w:r>
            <w:r w:rsidR="00D93794" w:rsidRPr="00605283">
              <w:rPr>
                <w:rFonts w:ascii="Calibri" w:eastAsia="宋体" w:hAnsi="Calibri" w:cs="Calibri" w:hint="eastAsia"/>
                <w:kern w:val="0"/>
                <w:szCs w:val="21"/>
              </w:rPr>
              <w:t>法兰上各螺栓的拧紧力矩应大小一致，应对</w:t>
            </w:r>
            <w:proofErr w:type="gramStart"/>
            <w:r w:rsidR="00D93794" w:rsidRPr="00605283">
              <w:rPr>
                <w:rFonts w:ascii="Calibri" w:eastAsia="宋体" w:hAnsi="Calibri" w:cs="Calibri" w:hint="eastAsia"/>
                <w:kern w:val="0"/>
                <w:szCs w:val="21"/>
              </w:rPr>
              <w:t>称逐渐</w:t>
            </w:r>
            <w:proofErr w:type="gramEnd"/>
            <w:r w:rsidR="00D93794" w:rsidRPr="00605283">
              <w:rPr>
                <w:rFonts w:ascii="Calibri" w:eastAsia="宋体" w:hAnsi="Calibri" w:cs="Calibri" w:hint="eastAsia"/>
                <w:kern w:val="0"/>
                <w:szCs w:val="21"/>
              </w:rPr>
              <w:t>拧紧，安装后不应有拧紧不匀的现象。</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lastRenderedPageBreak/>
              <w:t>3.3.23</w:t>
            </w:r>
            <w:r w:rsidR="00D93794" w:rsidRPr="00605283">
              <w:rPr>
                <w:rFonts w:ascii="Calibri" w:eastAsia="宋体" w:hAnsi="Calibri" w:cs="Calibri" w:hint="eastAsia"/>
                <w:kern w:val="0"/>
                <w:szCs w:val="21"/>
              </w:rPr>
              <w:t>柔性短管应选用柔性好、表面光滑、不产尘、不透气、不产生静电和有稳定强度的难燃材料</w:t>
            </w:r>
            <w:proofErr w:type="gramStart"/>
            <w:r w:rsidR="00D93794" w:rsidRPr="00605283">
              <w:rPr>
                <w:rFonts w:ascii="Calibri" w:eastAsia="宋体" w:hAnsi="Calibri" w:cs="Calibri" w:hint="eastAsia"/>
                <w:kern w:val="0"/>
                <w:szCs w:val="21"/>
              </w:rPr>
              <w:t>制做</w:t>
            </w:r>
            <w:proofErr w:type="gramEnd"/>
            <w:r w:rsidR="00D93794" w:rsidRPr="00605283">
              <w:rPr>
                <w:rFonts w:ascii="Calibri" w:eastAsia="宋体" w:hAnsi="Calibri" w:cs="Calibri" w:hint="eastAsia"/>
                <w:kern w:val="0"/>
                <w:szCs w:val="21"/>
              </w:rPr>
              <w:t>，安装应松紧适度、无扭曲。安装在负压段的柔性短管应处于绷紧状态，不应出现扁瘪现象。不得以柔性短管作为</w:t>
            </w:r>
            <w:proofErr w:type="gramStart"/>
            <w:r w:rsidR="00D93794" w:rsidRPr="00605283">
              <w:rPr>
                <w:rFonts w:ascii="Calibri" w:eastAsia="宋体" w:hAnsi="Calibri" w:cs="Calibri" w:hint="eastAsia"/>
                <w:kern w:val="0"/>
                <w:szCs w:val="21"/>
              </w:rPr>
              <w:t>找平找正</w:t>
            </w:r>
            <w:proofErr w:type="gramEnd"/>
            <w:r w:rsidR="00D93794" w:rsidRPr="00605283">
              <w:rPr>
                <w:rFonts w:ascii="Calibri" w:eastAsia="宋体" w:hAnsi="Calibri" w:cs="Calibri" w:hint="eastAsia"/>
                <w:kern w:val="0"/>
                <w:szCs w:val="21"/>
              </w:rPr>
              <w:t>的连接管或变径管。柔性短管应采取绝热措施。</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3.3.24</w:t>
            </w:r>
            <w:r w:rsidR="00D93794" w:rsidRPr="00605283">
              <w:rPr>
                <w:rFonts w:ascii="Calibri" w:eastAsia="宋体" w:hAnsi="Calibri" w:cs="Calibri" w:hint="eastAsia"/>
                <w:kern w:val="0"/>
                <w:szCs w:val="21"/>
              </w:rPr>
              <w:t>风管和部件应在安装时拆卸封口，并应立即连接。当施工停止或完毕时，应将端口封好，若安装时封膜有破损，安装前应对风管内壁再行擦拭，确保风管内壁干净。</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3.3.25</w:t>
            </w:r>
            <w:r w:rsidR="00D93794" w:rsidRPr="00605283">
              <w:rPr>
                <w:rFonts w:ascii="Calibri" w:eastAsia="宋体" w:hAnsi="Calibri" w:cs="Calibri" w:hint="eastAsia"/>
                <w:kern w:val="0"/>
                <w:szCs w:val="21"/>
              </w:rPr>
              <w:t>风管在穿过防火、防爆墙或楼板等分隔物时，应设预埋管或防护套管。预埋管或防护套管钢板壁厚不应小于</w:t>
            </w:r>
            <w:r w:rsidR="00D93794" w:rsidRPr="00605283">
              <w:rPr>
                <w:rFonts w:ascii="Calibri" w:eastAsia="宋体" w:hAnsi="Calibri" w:cs="Calibri"/>
                <w:kern w:val="0"/>
                <w:szCs w:val="21"/>
              </w:rPr>
              <w:t>1.6mm</w:t>
            </w:r>
            <w:r w:rsidR="00D93794" w:rsidRPr="00605283">
              <w:rPr>
                <w:rFonts w:ascii="Calibri" w:eastAsia="宋体" w:hAnsi="Calibri" w:cs="Calibri" w:hint="eastAsia"/>
                <w:kern w:val="0"/>
                <w:szCs w:val="21"/>
              </w:rPr>
              <w:t>，风管与套管之间空隙处应用对人无害的不燃柔性材料封堵，然后用密封胶封死，表面最后应进行装饰处理。</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3.3.26</w:t>
            </w:r>
            <w:r w:rsidR="00D93794" w:rsidRPr="00605283">
              <w:rPr>
                <w:rFonts w:ascii="Calibri" w:eastAsia="宋体" w:hAnsi="Calibri" w:cs="Calibri" w:hint="eastAsia"/>
                <w:kern w:val="0"/>
                <w:szCs w:val="21"/>
              </w:rPr>
              <w:t>非金属风管穿墙时必须外包金属套管。硬聚氯乙烯风管直段连接长度大于</w:t>
            </w:r>
            <w:r w:rsidR="00D93794" w:rsidRPr="00605283">
              <w:rPr>
                <w:rFonts w:ascii="Calibri" w:eastAsia="宋体" w:hAnsi="Calibri" w:cs="Calibri"/>
                <w:kern w:val="0"/>
                <w:szCs w:val="21"/>
              </w:rPr>
              <w:t>20m</w:t>
            </w:r>
            <w:r w:rsidR="00D93794" w:rsidRPr="00605283">
              <w:rPr>
                <w:rFonts w:ascii="Calibri" w:eastAsia="宋体" w:hAnsi="Calibri" w:cs="Calibri" w:hint="eastAsia"/>
                <w:kern w:val="0"/>
                <w:szCs w:val="21"/>
              </w:rPr>
              <w:t>时，应有用软聚氯乙烯塑料制作的伸缩节，两者应焊接连接。</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3.3.27</w:t>
            </w:r>
            <w:r w:rsidR="00D93794" w:rsidRPr="00605283">
              <w:rPr>
                <w:rFonts w:ascii="Calibri" w:eastAsia="宋体" w:hAnsi="Calibri" w:cs="Calibri" w:hint="eastAsia"/>
                <w:kern w:val="0"/>
                <w:szCs w:val="21"/>
              </w:rPr>
              <w:t>潮湿处的排风管应设不小于</w:t>
            </w:r>
            <w:r w:rsidR="00D93794" w:rsidRPr="00605283">
              <w:rPr>
                <w:rFonts w:ascii="Calibri" w:eastAsia="宋体" w:hAnsi="Calibri" w:cs="Calibri"/>
                <w:kern w:val="0"/>
                <w:szCs w:val="21"/>
              </w:rPr>
              <w:t>0.3</w:t>
            </w:r>
            <w:r w:rsidR="00D93794" w:rsidRPr="00605283">
              <w:rPr>
                <w:rFonts w:ascii="Calibri" w:eastAsia="宋体" w:hAnsi="Calibri" w:cs="Calibri" w:hint="eastAsia"/>
                <w:kern w:val="0"/>
                <w:szCs w:val="21"/>
              </w:rPr>
              <w:t>％的坡度，坡向排出方向，在末端宜设凝结水收集装置。</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3.3.28</w:t>
            </w:r>
            <w:r w:rsidR="00D93794" w:rsidRPr="00605283">
              <w:rPr>
                <w:rFonts w:ascii="Calibri" w:eastAsia="宋体" w:hAnsi="Calibri" w:cs="Calibri" w:hint="eastAsia"/>
                <w:kern w:val="0"/>
                <w:szCs w:val="21"/>
              </w:rPr>
              <w:t>风管系统不得作为其他负荷的吊挂架，支风管的重量不得由干管承受，送风末端应</w:t>
            </w:r>
            <w:proofErr w:type="gramStart"/>
            <w:r w:rsidR="00D93794" w:rsidRPr="00605283">
              <w:rPr>
                <w:rFonts w:ascii="Calibri" w:eastAsia="宋体" w:hAnsi="Calibri" w:cs="Calibri" w:hint="eastAsia"/>
                <w:kern w:val="0"/>
                <w:szCs w:val="21"/>
              </w:rPr>
              <w:t>独立设可</w:t>
            </w:r>
            <w:proofErr w:type="gramEnd"/>
            <w:r w:rsidR="00D93794" w:rsidRPr="00605283">
              <w:rPr>
                <w:rFonts w:ascii="Calibri" w:eastAsia="宋体" w:hAnsi="Calibri" w:cs="Calibri" w:hint="eastAsia"/>
                <w:kern w:val="0"/>
                <w:szCs w:val="21"/>
              </w:rPr>
              <w:t>调节支吊架。</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3.3.29</w:t>
            </w:r>
            <w:r w:rsidR="00D93794" w:rsidRPr="00605283">
              <w:rPr>
                <w:rFonts w:ascii="Calibri" w:eastAsia="宋体" w:hAnsi="Calibri" w:cs="Calibri" w:hint="eastAsia"/>
                <w:kern w:val="0"/>
                <w:szCs w:val="21"/>
              </w:rPr>
              <w:t>风管绝热材料禁止采用易破碎、掉渣和对人体有刺激作用的物质。风管绝热材料的燃烧性能应为不燃或难燃级。</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3.3.30</w:t>
            </w:r>
            <w:r w:rsidR="00D93794" w:rsidRPr="00605283">
              <w:rPr>
                <w:rFonts w:ascii="Calibri" w:eastAsia="宋体" w:hAnsi="Calibri" w:cs="Calibri" w:hint="eastAsia"/>
                <w:kern w:val="0"/>
                <w:szCs w:val="21"/>
              </w:rPr>
              <w:t>风阀、消声器等部件安装时应清除内表面的油污和尘土。</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3.3.31</w:t>
            </w:r>
            <w:r w:rsidR="00D93794" w:rsidRPr="00605283">
              <w:rPr>
                <w:rFonts w:ascii="Calibri" w:eastAsia="宋体" w:hAnsi="Calibri" w:cs="Calibri" w:hint="eastAsia"/>
                <w:kern w:val="0"/>
                <w:szCs w:val="21"/>
              </w:rPr>
              <w:t>穿过阀体的旋转轴应与阀体同心，其间应设有防止泄漏的密封件。</w:t>
            </w:r>
            <w:proofErr w:type="gramStart"/>
            <w:r w:rsidR="00D93794" w:rsidRPr="00605283">
              <w:rPr>
                <w:rFonts w:ascii="Calibri" w:eastAsia="宋体" w:hAnsi="Calibri" w:cs="Calibri" w:hint="eastAsia"/>
                <w:kern w:val="0"/>
                <w:szCs w:val="21"/>
              </w:rPr>
              <w:t>阀的</w:t>
            </w:r>
            <w:proofErr w:type="gramEnd"/>
            <w:r w:rsidR="00D93794" w:rsidRPr="00605283">
              <w:rPr>
                <w:rFonts w:ascii="Calibri" w:eastAsia="宋体" w:hAnsi="Calibri" w:cs="Calibri" w:hint="eastAsia"/>
                <w:kern w:val="0"/>
                <w:szCs w:val="21"/>
              </w:rPr>
              <w:t>各部分表面应镀锌、镀铬或喷塑处理，叶片及密封件表面应平整、光滑，叶片开启角度应有明显标志。</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3.3.32</w:t>
            </w:r>
            <w:r w:rsidR="00D93794" w:rsidRPr="00605283">
              <w:rPr>
                <w:rFonts w:ascii="Calibri" w:eastAsia="宋体" w:hAnsi="Calibri" w:cs="Calibri" w:hint="eastAsia"/>
                <w:kern w:val="0"/>
                <w:szCs w:val="21"/>
              </w:rPr>
              <w:t>风管内安装的定、变风量阀，阀的两端工作压力差应大于阀的启动压力。入口前后直管长度不应小于该定风量阀产品要求的安装长度，安装方向与指示相同。</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3.3.33</w:t>
            </w:r>
            <w:r w:rsidR="00D93794" w:rsidRPr="00605283">
              <w:rPr>
                <w:rFonts w:ascii="Calibri" w:eastAsia="宋体" w:hAnsi="Calibri" w:cs="Calibri" w:hint="eastAsia"/>
                <w:kern w:val="0"/>
                <w:szCs w:val="21"/>
              </w:rPr>
              <w:t>防火阀的阀门调节装置应设置在便于操作及检修的部位，并应单独设支、吊架。安装后必须检查易熔件固定状况。必要时易熔件也可在各项安装工作完毕后再安装。阀门在吊顶内安装时，应在易检查阀门开闭状态和进行手动复位的位置开检查口。</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3.3.34</w:t>
            </w:r>
            <w:r w:rsidR="00D93794" w:rsidRPr="00605283">
              <w:rPr>
                <w:rFonts w:ascii="Calibri" w:eastAsia="宋体" w:hAnsi="Calibri" w:cs="Calibri" w:hint="eastAsia"/>
                <w:kern w:val="0"/>
                <w:szCs w:val="21"/>
              </w:rPr>
              <w:t>消声器、消声弯头在安装时应单独设支、吊架。</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3.3.35</w:t>
            </w:r>
            <w:r w:rsidR="00D93794" w:rsidRPr="00605283">
              <w:rPr>
                <w:rFonts w:ascii="Calibri" w:eastAsia="宋体" w:hAnsi="Calibri" w:cs="Calibri" w:hint="eastAsia"/>
                <w:kern w:val="0"/>
                <w:szCs w:val="21"/>
              </w:rPr>
              <w:t>对有恒温要求的系统，消声器外壳与风管应作绝热处理。</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3.3.36</w:t>
            </w:r>
            <w:r w:rsidR="00D93794" w:rsidRPr="00605283">
              <w:rPr>
                <w:rFonts w:ascii="Calibri" w:eastAsia="宋体" w:hAnsi="Calibri" w:cs="Calibri" w:hint="eastAsia"/>
                <w:kern w:val="0"/>
                <w:szCs w:val="21"/>
              </w:rPr>
              <w:t>穿孔板消声器孔口毛刺应锉平。</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3.3.37</w:t>
            </w:r>
            <w:r w:rsidR="00D93794" w:rsidRPr="00605283">
              <w:rPr>
                <w:rFonts w:ascii="Calibri" w:eastAsia="宋体" w:hAnsi="Calibri" w:cs="Calibri" w:hint="eastAsia"/>
                <w:kern w:val="0"/>
                <w:szCs w:val="21"/>
              </w:rPr>
              <w:t>消声器内充填的消声材料应不产尘、不掉渣（纤维）、不吸潮、无污染，</w:t>
            </w:r>
            <w:proofErr w:type="gramStart"/>
            <w:r w:rsidR="00D93794" w:rsidRPr="00605283">
              <w:rPr>
                <w:rFonts w:ascii="Calibri" w:eastAsia="宋体" w:hAnsi="Calibri" w:cs="Calibri" w:hint="eastAsia"/>
                <w:kern w:val="0"/>
                <w:szCs w:val="21"/>
              </w:rPr>
              <w:t>不</w:t>
            </w:r>
            <w:proofErr w:type="gramEnd"/>
            <w:r w:rsidR="00D93794" w:rsidRPr="00605283">
              <w:rPr>
                <w:rFonts w:ascii="Calibri" w:eastAsia="宋体" w:hAnsi="Calibri" w:cs="Calibri" w:hint="eastAsia"/>
                <w:kern w:val="0"/>
                <w:szCs w:val="21"/>
              </w:rPr>
              <w:t>得用松散材料。消声材料为纤维材料时，纤维材料应</w:t>
            </w:r>
            <w:proofErr w:type="gramStart"/>
            <w:r w:rsidR="00D93794" w:rsidRPr="00605283">
              <w:rPr>
                <w:rFonts w:ascii="Calibri" w:eastAsia="宋体" w:hAnsi="Calibri" w:cs="Calibri" w:hint="eastAsia"/>
                <w:kern w:val="0"/>
                <w:szCs w:val="21"/>
              </w:rPr>
              <w:t>为毡式材料</w:t>
            </w:r>
            <w:proofErr w:type="gramEnd"/>
            <w:r w:rsidR="00D93794" w:rsidRPr="00605283">
              <w:rPr>
                <w:rFonts w:ascii="Calibri" w:eastAsia="宋体" w:hAnsi="Calibri" w:cs="Calibri" w:hint="eastAsia"/>
                <w:kern w:val="0"/>
                <w:szCs w:val="21"/>
              </w:rPr>
              <w:t>并应外</w:t>
            </w:r>
            <w:proofErr w:type="gramStart"/>
            <w:r w:rsidR="00D93794" w:rsidRPr="00605283">
              <w:rPr>
                <w:rFonts w:ascii="Calibri" w:eastAsia="宋体" w:hAnsi="Calibri" w:cs="Calibri" w:hint="eastAsia"/>
                <w:kern w:val="0"/>
                <w:szCs w:val="21"/>
              </w:rPr>
              <w:t>覆可以</w:t>
            </w:r>
            <w:proofErr w:type="gramEnd"/>
            <w:r w:rsidR="00D93794" w:rsidRPr="00605283">
              <w:rPr>
                <w:rFonts w:ascii="Calibri" w:eastAsia="宋体" w:hAnsi="Calibri" w:cs="Calibri" w:hint="eastAsia"/>
                <w:kern w:val="0"/>
                <w:szCs w:val="21"/>
              </w:rPr>
              <w:t>防止纤维穿透的包材。不应采用泡沫塑料和离心玻璃棉。</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3.3.38</w:t>
            </w:r>
            <w:r w:rsidR="00D93794" w:rsidRPr="00605283">
              <w:rPr>
                <w:rFonts w:ascii="Calibri" w:eastAsia="宋体" w:hAnsi="Calibri" w:cs="Calibri"/>
                <w:kern w:val="0"/>
                <w:szCs w:val="21"/>
              </w:rPr>
              <w:t xml:space="preserve"> </w:t>
            </w:r>
            <w:r w:rsidR="00D93794" w:rsidRPr="00605283">
              <w:rPr>
                <w:rFonts w:ascii="Calibri" w:eastAsia="宋体" w:hAnsi="Calibri" w:cs="Calibri" w:hint="eastAsia"/>
                <w:kern w:val="0"/>
                <w:szCs w:val="21"/>
              </w:rPr>
              <w:t>消声直段应安装在气流平稳的直管段上，并注意两件之间的距离。</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3.3.39</w:t>
            </w:r>
            <w:r w:rsidR="00D93794" w:rsidRPr="00605283">
              <w:rPr>
                <w:rFonts w:ascii="Calibri" w:eastAsia="宋体" w:hAnsi="Calibri" w:cs="Calibri" w:hint="eastAsia"/>
                <w:kern w:val="0"/>
                <w:szCs w:val="21"/>
              </w:rPr>
              <w:t>系统绝热工程施工应在系统严密性检验合格后进行。</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lastRenderedPageBreak/>
              <w:t>3.3.40</w:t>
            </w:r>
            <w:r w:rsidR="00D93794" w:rsidRPr="00605283">
              <w:rPr>
                <w:rFonts w:ascii="Calibri" w:eastAsia="宋体" w:hAnsi="Calibri" w:cs="Calibri" w:hint="eastAsia"/>
                <w:kern w:val="0"/>
                <w:szCs w:val="21"/>
              </w:rPr>
              <w:t>风管及部件绝热材料应采用有检验合格证明的不燃或难燃材料。</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3.3.41</w:t>
            </w:r>
            <w:r w:rsidR="00D93794" w:rsidRPr="00605283">
              <w:rPr>
                <w:rFonts w:ascii="Calibri" w:eastAsia="宋体" w:hAnsi="Calibri" w:cs="Calibri" w:hint="eastAsia"/>
                <w:kern w:val="0"/>
                <w:szCs w:val="21"/>
              </w:rPr>
              <w:t>不得在绝热层上开洞和上螺栓。风阀的绝热措施不应妨碍其开关。</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3.3.42</w:t>
            </w:r>
            <w:r w:rsidR="00D93794" w:rsidRPr="00605283">
              <w:rPr>
                <w:rFonts w:ascii="Calibri" w:eastAsia="宋体" w:hAnsi="Calibri" w:cs="Calibri" w:hint="eastAsia"/>
                <w:kern w:val="0"/>
                <w:szCs w:val="21"/>
              </w:rPr>
              <w:t>当绝热风管位于室外时，应在管外增设防晒、防雨</w:t>
            </w:r>
            <w:proofErr w:type="gramStart"/>
            <w:r w:rsidR="00D93794" w:rsidRPr="00605283">
              <w:rPr>
                <w:rFonts w:ascii="Calibri" w:eastAsia="宋体" w:hAnsi="Calibri" w:cs="Calibri" w:hint="eastAsia"/>
                <w:kern w:val="0"/>
                <w:szCs w:val="21"/>
              </w:rPr>
              <w:t>淋</w:t>
            </w:r>
            <w:proofErr w:type="gramEnd"/>
            <w:r w:rsidR="00D93794" w:rsidRPr="00605283">
              <w:rPr>
                <w:rFonts w:ascii="Calibri" w:eastAsia="宋体" w:hAnsi="Calibri" w:cs="Calibri" w:hint="eastAsia"/>
                <w:kern w:val="0"/>
                <w:szCs w:val="21"/>
              </w:rPr>
              <w:t>保护壳。</w:t>
            </w:r>
          </w:p>
          <w:p w:rsidR="006158F5" w:rsidRPr="00605283" w:rsidRDefault="002636B2" w:rsidP="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3.3.43</w:t>
            </w:r>
            <w:r w:rsidR="00D93794" w:rsidRPr="00605283">
              <w:rPr>
                <w:rFonts w:ascii="Calibri" w:eastAsia="宋体" w:hAnsi="Calibri" w:cs="Calibri" w:hint="eastAsia"/>
                <w:kern w:val="0"/>
                <w:szCs w:val="21"/>
              </w:rPr>
              <w:t>安装系统新风口处的环境应清洁，新风口底部距室外地面应大于</w:t>
            </w:r>
            <w:r w:rsidR="00D93794" w:rsidRPr="00605283">
              <w:rPr>
                <w:rFonts w:ascii="Calibri" w:eastAsia="宋体" w:hAnsi="Calibri" w:cs="Calibri"/>
                <w:kern w:val="0"/>
                <w:szCs w:val="21"/>
              </w:rPr>
              <w:t>3m</w:t>
            </w:r>
            <w:r w:rsidR="00D93794" w:rsidRPr="00605283">
              <w:rPr>
                <w:rFonts w:ascii="Calibri" w:eastAsia="宋体" w:hAnsi="Calibri" w:cs="Calibri" w:hint="eastAsia"/>
                <w:kern w:val="0"/>
                <w:szCs w:val="21"/>
              </w:rPr>
              <w:t>，新风口应低于排风口</w:t>
            </w:r>
            <w:r w:rsidR="00D93794" w:rsidRPr="00605283">
              <w:rPr>
                <w:rFonts w:ascii="Calibri" w:eastAsia="宋体" w:hAnsi="Calibri" w:cs="Calibri"/>
                <w:kern w:val="0"/>
                <w:szCs w:val="21"/>
              </w:rPr>
              <w:t>6m</w:t>
            </w:r>
            <w:r w:rsidR="00D93794" w:rsidRPr="00605283">
              <w:rPr>
                <w:rFonts w:ascii="Calibri" w:eastAsia="宋体" w:hAnsi="Calibri" w:cs="Calibri" w:hint="eastAsia"/>
                <w:kern w:val="0"/>
                <w:szCs w:val="21"/>
              </w:rPr>
              <w:t>以上。当新风口、排风口在同侧同高度时，两风口水平距离不应小于</w:t>
            </w:r>
            <w:r w:rsidR="00D93794" w:rsidRPr="00605283">
              <w:rPr>
                <w:rFonts w:ascii="Calibri" w:eastAsia="宋体" w:hAnsi="Calibri" w:cs="Calibri"/>
                <w:kern w:val="0"/>
                <w:szCs w:val="21"/>
              </w:rPr>
              <w:t>10m</w:t>
            </w:r>
            <w:r w:rsidR="00D93794" w:rsidRPr="00605283">
              <w:rPr>
                <w:rFonts w:ascii="Calibri" w:eastAsia="宋体" w:hAnsi="Calibri" w:cs="Calibri" w:hint="eastAsia"/>
                <w:kern w:val="0"/>
                <w:szCs w:val="21"/>
              </w:rPr>
              <w:t>，新风口应位于排风口的上风侧。</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3.3.44</w:t>
            </w:r>
            <w:r w:rsidR="00D93794" w:rsidRPr="00605283">
              <w:rPr>
                <w:rFonts w:ascii="Calibri" w:eastAsia="宋体" w:hAnsi="Calibri" w:cs="Calibri" w:hint="eastAsia"/>
                <w:kern w:val="0"/>
                <w:szCs w:val="21"/>
              </w:rPr>
              <w:t>新风入口处最外端应有金属防虫滤网，并应便于清扫其上的积尘、积物。新风入口处应有挡雨措施，净通风面积应使通过风速在</w:t>
            </w:r>
            <w:r w:rsidR="00D93794" w:rsidRPr="00605283">
              <w:rPr>
                <w:rFonts w:ascii="Calibri" w:eastAsia="宋体" w:hAnsi="Calibri" w:cs="Calibri"/>
                <w:kern w:val="0"/>
                <w:szCs w:val="21"/>
              </w:rPr>
              <w:t>5m/s</w:t>
            </w:r>
            <w:r w:rsidR="00D93794" w:rsidRPr="00605283">
              <w:rPr>
                <w:rFonts w:ascii="Calibri" w:eastAsia="宋体" w:hAnsi="Calibri" w:cs="Calibri" w:hint="eastAsia"/>
                <w:kern w:val="0"/>
                <w:szCs w:val="21"/>
              </w:rPr>
              <w:t>以内。</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3.3.45</w:t>
            </w:r>
            <w:r w:rsidR="00D93794" w:rsidRPr="00605283">
              <w:rPr>
                <w:rFonts w:ascii="Calibri" w:eastAsia="宋体" w:hAnsi="Calibri" w:cs="Calibri" w:hint="eastAsia"/>
                <w:kern w:val="0"/>
                <w:szCs w:val="21"/>
              </w:rPr>
              <w:t>新风过滤装置的安装应便于更换过滤器、检查压差显示或报警装置。</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3.3.46</w:t>
            </w:r>
            <w:r w:rsidR="00D93794" w:rsidRPr="00605283">
              <w:rPr>
                <w:rFonts w:ascii="Calibri" w:eastAsia="宋体" w:hAnsi="Calibri" w:cs="Calibri" w:hint="eastAsia"/>
                <w:kern w:val="0"/>
                <w:szCs w:val="21"/>
              </w:rPr>
              <w:t>回风口上的百叶叶片应为可调节的，室内回风口有效通风面积应使通风速度在</w:t>
            </w:r>
            <w:r w:rsidR="00D93794" w:rsidRPr="00605283">
              <w:rPr>
                <w:rFonts w:ascii="Calibri" w:eastAsia="宋体" w:hAnsi="Calibri" w:cs="Calibri"/>
                <w:kern w:val="0"/>
                <w:szCs w:val="21"/>
              </w:rPr>
              <w:t>1.5m/s</w:t>
            </w:r>
            <w:r w:rsidR="00D93794" w:rsidRPr="00605283">
              <w:rPr>
                <w:rFonts w:ascii="Calibri" w:eastAsia="宋体" w:hAnsi="Calibri" w:cs="Calibri" w:hint="eastAsia"/>
                <w:kern w:val="0"/>
                <w:szCs w:val="21"/>
              </w:rPr>
              <w:t>以内，走廊等场所在</w:t>
            </w:r>
            <w:r w:rsidR="00D93794" w:rsidRPr="00605283">
              <w:rPr>
                <w:rFonts w:ascii="Calibri" w:eastAsia="宋体" w:hAnsi="Calibri" w:cs="Calibri"/>
                <w:kern w:val="0"/>
                <w:szCs w:val="21"/>
              </w:rPr>
              <w:t>3m/s</w:t>
            </w:r>
            <w:r w:rsidR="00D93794" w:rsidRPr="00605283">
              <w:rPr>
                <w:rFonts w:ascii="Calibri" w:eastAsia="宋体" w:hAnsi="Calibri" w:cs="Calibri" w:hint="eastAsia"/>
                <w:kern w:val="0"/>
                <w:szCs w:val="21"/>
              </w:rPr>
              <w:t>以内。</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3.3.47</w:t>
            </w:r>
            <w:r w:rsidR="00D93794" w:rsidRPr="00605283">
              <w:rPr>
                <w:rFonts w:ascii="Calibri" w:eastAsia="宋体" w:hAnsi="Calibri" w:cs="Calibri" w:hint="eastAsia"/>
                <w:kern w:val="0"/>
                <w:szCs w:val="21"/>
              </w:rPr>
              <w:t>回风口的安装方式和位置应方便更换回风过滤器。</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3.6</w:t>
            </w:r>
            <w:r w:rsidRPr="00605283">
              <w:rPr>
                <w:rFonts w:ascii="Calibri" w:eastAsia="宋体" w:hAnsi="Calibri" w:cs="Calibri" w:hint="eastAsia"/>
                <w:kern w:val="0"/>
                <w:szCs w:val="21"/>
              </w:rPr>
              <w:t>高效过滤器的安装</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3.3.48</w:t>
            </w:r>
            <w:r w:rsidR="00D93794" w:rsidRPr="00605283">
              <w:rPr>
                <w:rFonts w:ascii="Calibri" w:eastAsia="宋体" w:hAnsi="Calibri" w:cs="Calibri" w:hint="eastAsia"/>
                <w:kern w:val="0"/>
                <w:szCs w:val="21"/>
              </w:rPr>
              <w:t>高效过滤器应在系统新风过滤器安装完毕并可运行、对除湿净化设备安装空间和风管进行全面、彻底清洁、对</w:t>
            </w:r>
            <w:proofErr w:type="gramStart"/>
            <w:r w:rsidR="00D93794" w:rsidRPr="00605283">
              <w:rPr>
                <w:rFonts w:ascii="Calibri" w:eastAsia="宋体" w:hAnsi="Calibri" w:cs="Calibri" w:hint="eastAsia"/>
                <w:kern w:val="0"/>
                <w:szCs w:val="21"/>
              </w:rPr>
              <w:t>风管空吹</w:t>
            </w:r>
            <w:proofErr w:type="gramEnd"/>
            <w:r w:rsidR="00D93794" w:rsidRPr="00605283">
              <w:rPr>
                <w:rFonts w:ascii="Calibri" w:eastAsia="宋体" w:hAnsi="Calibri" w:cs="Calibri"/>
                <w:kern w:val="0"/>
                <w:szCs w:val="21"/>
              </w:rPr>
              <w:t>12h</w:t>
            </w:r>
            <w:r w:rsidR="00D93794" w:rsidRPr="00605283">
              <w:rPr>
                <w:rFonts w:ascii="Calibri" w:eastAsia="宋体" w:hAnsi="Calibri" w:cs="Calibri" w:hint="eastAsia"/>
                <w:kern w:val="0"/>
                <w:szCs w:val="21"/>
              </w:rPr>
              <w:t>之后安装。</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3.3.49</w:t>
            </w:r>
            <w:proofErr w:type="gramStart"/>
            <w:r w:rsidR="00D93794" w:rsidRPr="00605283">
              <w:rPr>
                <w:rFonts w:ascii="Calibri" w:eastAsia="宋体" w:hAnsi="Calibri" w:cs="Calibri" w:hint="eastAsia"/>
                <w:kern w:val="0"/>
                <w:szCs w:val="21"/>
              </w:rPr>
              <w:t>系统空吹时</w:t>
            </w:r>
            <w:proofErr w:type="gramEnd"/>
            <w:r w:rsidR="00D93794" w:rsidRPr="00605283">
              <w:rPr>
                <w:rFonts w:ascii="Calibri" w:eastAsia="宋体" w:hAnsi="Calibri" w:cs="Calibri" w:hint="eastAsia"/>
                <w:kern w:val="0"/>
                <w:szCs w:val="21"/>
              </w:rPr>
              <w:t>，应关闭新风口采用循环风，并在回风口设置相当于中效</w:t>
            </w:r>
            <w:proofErr w:type="gramStart"/>
            <w:r w:rsidR="00D93794" w:rsidRPr="00605283">
              <w:rPr>
                <w:rFonts w:ascii="Calibri" w:eastAsia="宋体" w:hAnsi="Calibri" w:cs="Calibri" w:hint="eastAsia"/>
                <w:kern w:val="0"/>
                <w:szCs w:val="21"/>
              </w:rPr>
              <w:t>的预滤装置</w:t>
            </w:r>
            <w:proofErr w:type="gramEnd"/>
            <w:r w:rsidR="00D93794" w:rsidRPr="00605283">
              <w:rPr>
                <w:rFonts w:ascii="Calibri" w:eastAsia="宋体" w:hAnsi="Calibri" w:cs="Calibri" w:hint="eastAsia"/>
                <w:kern w:val="0"/>
                <w:szCs w:val="21"/>
              </w:rPr>
              <w:t>（如挂无纺布或设过滤器），全</w:t>
            </w:r>
            <w:proofErr w:type="gramStart"/>
            <w:r w:rsidR="00D93794" w:rsidRPr="00605283">
              <w:rPr>
                <w:rFonts w:ascii="Calibri" w:eastAsia="宋体" w:hAnsi="Calibri" w:cs="Calibri" w:hint="eastAsia"/>
                <w:kern w:val="0"/>
                <w:szCs w:val="21"/>
              </w:rPr>
              <w:t>风量空吹完毕</w:t>
            </w:r>
            <w:proofErr w:type="gramEnd"/>
            <w:r w:rsidR="00D93794" w:rsidRPr="00605283">
              <w:rPr>
                <w:rFonts w:ascii="Calibri" w:eastAsia="宋体" w:hAnsi="Calibri" w:cs="Calibri" w:hint="eastAsia"/>
                <w:kern w:val="0"/>
                <w:szCs w:val="21"/>
              </w:rPr>
              <w:t>后撤走。</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3.3.50</w:t>
            </w:r>
            <w:proofErr w:type="gramStart"/>
            <w:r w:rsidR="00D93794" w:rsidRPr="00605283">
              <w:rPr>
                <w:rFonts w:ascii="Calibri" w:eastAsia="宋体" w:hAnsi="Calibri" w:cs="Calibri" w:hint="eastAsia"/>
                <w:kern w:val="0"/>
                <w:szCs w:val="21"/>
              </w:rPr>
              <w:t>空吹完毕</w:t>
            </w:r>
            <w:proofErr w:type="gramEnd"/>
            <w:r w:rsidR="00D93794" w:rsidRPr="00605283">
              <w:rPr>
                <w:rFonts w:ascii="Calibri" w:eastAsia="宋体" w:hAnsi="Calibri" w:cs="Calibri" w:hint="eastAsia"/>
                <w:kern w:val="0"/>
                <w:szCs w:val="21"/>
              </w:rPr>
              <w:t>后应再次清洁除湿净化区域，然后立即安装高效过滤器。</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3.3.51</w:t>
            </w:r>
            <w:r w:rsidR="00D93794" w:rsidRPr="00605283">
              <w:rPr>
                <w:rFonts w:ascii="Calibri" w:eastAsia="宋体" w:hAnsi="Calibri" w:cs="Calibri" w:hint="eastAsia"/>
                <w:kern w:val="0"/>
                <w:szCs w:val="21"/>
              </w:rPr>
              <w:t>安装前的高效过滤器应存放在干净的室内，并应按生产厂的标志方向搁置，叠放不应多于三层。</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3.3.52</w:t>
            </w:r>
            <w:r w:rsidR="00D93794" w:rsidRPr="00605283">
              <w:rPr>
                <w:rFonts w:ascii="Calibri" w:eastAsia="宋体" w:hAnsi="Calibri" w:cs="Calibri" w:hint="eastAsia"/>
                <w:kern w:val="0"/>
                <w:szCs w:val="21"/>
              </w:rPr>
              <w:t>不得在安装前拆下高效过滤器的包装。拆下包装后，应首先进行下列检查：</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①检查有无产品合格证、出厂检验报告。其中应有效率、阻力和扫描检漏的实测数据，不得以过滤器所属类别定义数据代替。</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②检查高效过滤器有无损坏或变形；各种尺寸是否符合设计要求。</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3.3.53</w:t>
            </w:r>
            <w:r w:rsidR="00D93794" w:rsidRPr="00605283">
              <w:rPr>
                <w:rFonts w:ascii="Calibri" w:eastAsia="宋体" w:hAnsi="Calibri" w:cs="Calibri" w:hint="eastAsia"/>
                <w:kern w:val="0"/>
                <w:szCs w:val="21"/>
              </w:rPr>
              <w:t>安装高效过滤器时，外框上箭头和气流方向必须一致，当其垂直安装（包括码放）时，滤纸</w:t>
            </w:r>
            <w:proofErr w:type="gramStart"/>
            <w:r w:rsidR="00D93794" w:rsidRPr="00605283">
              <w:rPr>
                <w:rFonts w:ascii="Calibri" w:eastAsia="宋体" w:hAnsi="Calibri" w:cs="Calibri" w:hint="eastAsia"/>
                <w:kern w:val="0"/>
                <w:szCs w:val="21"/>
              </w:rPr>
              <w:t>折痕缝应垂直</w:t>
            </w:r>
            <w:proofErr w:type="gramEnd"/>
            <w:r w:rsidR="00D93794" w:rsidRPr="00605283">
              <w:rPr>
                <w:rFonts w:ascii="Calibri" w:eastAsia="宋体" w:hAnsi="Calibri" w:cs="Calibri" w:hint="eastAsia"/>
                <w:kern w:val="0"/>
                <w:szCs w:val="21"/>
              </w:rPr>
              <w:t>于地面。</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3.3.54</w:t>
            </w:r>
            <w:r w:rsidR="00D93794" w:rsidRPr="00605283">
              <w:rPr>
                <w:rFonts w:ascii="Calibri" w:eastAsia="宋体" w:hAnsi="Calibri" w:cs="Calibri" w:hint="eastAsia"/>
                <w:kern w:val="0"/>
                <w:szCs w:val="21"/>
              </w:rPr>
              <w:t>高效过滤器安装过程中，室内不得进行带尘、</w:t>
            </w:r>
            <w:proofErr w:type="gramStart"/>
            <w:r w:rsidR="00D93794" w:rsidRPr="00605283">
              <w:rPr>
                <w:rFonts w:ascii="Calibri" w:eastAsia="宋体" w:hAnsi="Calibri" w:cs="Calibri" w:hint="eastAsia"/>
                <w:kern w:val="0"/>
                <w:szCs w:val="21"/>
              </w:rPr>
              <w:t>产尘作业</w:t>
            </w:r>
            <w:proofErr w:type="gramEnd"/>
            <w:r w:rsidR="00D93794" w:rsidRPr="00605283">
              <w:rPr>
                <w:rFonts w:ascii="Calibri" w:eastAsia="宋体" w:hAnsi="Calibri" w:cs="Calibri" w:hint="eastAsia"/>
                <w:kern w:val="0"/>
                <w:szCs w:val="21"/>
              </w:rPr>
              <w:t>，安装完后应用塑料薄膜将出风面封住，暂时不上扩散板等装饰件。</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3.3.55</w:t>
            </w:r>
            <w:r w:rsidR="00D93794" w:rsidRPr="00605283">
              <w:rPr>
                <w:rFonts w:ascii="Calibri" w:eastAsia="宋体" w:hAnsi="Calibri" w:cs="Calibri" w:hint="eastAsia"/>
                <w:kern w:val="0"/>
                <w:szCs w:val="21"/>
              </w:rPr>
              <w:t>风管制作分项验收的检验应按风管材料、工艺、类别和输送空气的不同分别进行。外购成品风管应有检验机构提供的风管耐压程度和严密性的检测合格报告。</w:t>
            </w:r>
          </w:p>
          <w:p w:rsidR="006158F5" w:rsidRPr="00605283" w:rsidRDefault="002636B2">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3.3.56</w:t>
            </w:r>
            <w:r w:rsidR="00D93794" w:rsidRPr="00605283">
              <w:rPr>
                <w:rFonts w:ascii="Calibri" w:eastAsia="宋体" w:hAnsi="Calibri" w:cs="Calibri" w:hint="eastAsia"/>
                <w:kern w:val="0"/>
                <w:szCs w:val="21"/>
              </w:rPr>
              <w:t>风管制作的分项验收应包括以下主控项目：</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①风管及其绝热材料的厚度、燃烧性能、防腐蚀性能均应满足本项目丙类二级厂房的消防要求。</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②风管穿墙和穿过防火构件时的预埋管或套管以及填充材料，应符合本规范的规定。</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lastRenderedPageBreak/>
              <w:t>检验方法：验证检验机构提供的风管性能检测报告；用对比法观察检查或点燃有关材料试验；测量预埋管的厚度。</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检验数量：按检验批抽查</w:t>
            </w:r>
            <w:r w:rsidRPr="00605283">
              <w:rPr>
                <w:rFonts w:ascii="Calibri" w:eastAsia="宋体" w:hAnsi="Calibri" w:cs="Calibri"/>
                <w:kern w:val="0"/>
                <w:szCs w:val="21"/>
              </w:rPr>
              <w:t>20%</w:t>
            </w:r>
            <w:r w:rsidRPr="00605283">
              <w:rPr>
                <w:rFonts w:ascii="Calibri" w:eastAsia="宋体" w:hAnsi="Calibri" w:cs="Calibri" w:hint="eastAsia"/>
                <w:kern w:val="0"/>
                <w:szCs w:val="21"/>
              </w:rPr>
              <w:t>以上。</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③均匀交叉拧紧螺母后的法兰，其厚度差不应超过</w:t>
            </w:r>
            <w:r w:rsidRPr="00605283">
              <w:rPr>
                <w:rFonts w:ascii="Calibri" w:eastAsia="宋体" w:hAnsi="Calibri" w:cs="Calibri"/>
                <w:kern w:val="0"/>
                <w:szCs w:val="21"/>
              </w:rPr>
              <w:t>2mm</w:t>
            </w:r>
            <w:r w:rsidRPr="00605283">
              <w:rPr>
                <w:rFonts w:ascii="Calibri" w:eastAsia="宋体" w:hAnsi="Calibri" w:cs="Calibri" w:hint="eastAsia"/>
                <w:kern w:val="0"/>
                <w:szCs w:val="21"/>
              </w:rPr>
              <w:t>，所有螺母应在同侧。风管安装平直，每副法兰相互间错位差值不应大于</w:t>
            </w:r>
            <w:r w:rsidRPr="00605283">
              <w:rPr>
                <w:rFonts w:ascii="Calibri" w:eastAsia="宋体" w:hAnsi="Calibri" w:cs="Calibri"/>
                <w:kern w:val="0"/>
                <w:szCs w:val="21"/>
              </w:rPr>
              <w:t>3mm</w:t>
            </w:r>
            <w:r w:rsidRPr="00605283">
              <w:rPr>
                <w:rFonts w:ascii="Calibri" w:eastAsia="宋体" w:hAnsi="Calibri" w:cs="Calibri" w:hint="eastAsia"/>
                <w:kern w:val="0"/>
                <w:szCs w:val="21"/>
              </w:rPr>
              <w:t>，各单个法兰之间的绝对差值在</w:t>
            </w:r>
            <w:r w:rsidRPr="00605283">
              <w:rPr>
                <w:rFonts w:ascii="Calibri" w:eastAsia="宋体" w:hAnsi="Calibri" w:cs="Calibri"/>
                <w:kern w:val="0"/>
                <w:szCs w:val="21"/>
              </w:rPr>
              <w:t>10m</w:t>
            </w:r>
            <w:r w:rsidRPr="00605283">
              <w:rPr>
                <w:rFonts w:ascii="Calibri" w:eastAsia="宋体" w:hAnsi="Calibri" w:cs="Calibri" w:hint="eastAsia"/>
                <w:kern w:val="0"/>
                <w:szCs w:val="21"/>
              </w:rPr>
              <w:t>长风管范围内不应大于</w:t>
            </w:r>
            <w:r w:rsidRPr="00605283">
              <w:rPr>
                <w:rFonts w:ascii="Calibri" w:eastAsia="宋体" w:hAnsi="Calibri" w:cs="Calibri"/>
                <w:kern w:val="0"/>
                <w:szCs w:val="21"/>
              </w:rPr>
              <w:t>7mm</w:t>
            </w:r>
            <w:r w:rsidRPr="00605283">
              <w:rPr>
                <w:rFonts w:ascii="Calibri" w:eastAsia="宋体" w:hAnsi="Calibri" w:cs="Calibri" w:hint="eastAsia"/>
                <w:kern w:val="0"/>
                <w:szCs w:val="21"/>
              </w:rPr>
              <w:t>。</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水平风管安装的水平度允许偏差在</w:t>
            </w:r>
            <w:r w:rsidRPr="00605283">
              <w:rPr>
                <w:rFonts w:ascii="Calibri" w:eastAsia="宋体" w:hAnsi="Calibri" w:cs="Calibri"/>
                <w:kern w:val="0"/>
                <w:szCs w:val="21"/>
              </w:rPr>
              <w:t>1m</w:t>
            </w:r>
            <w:r w:rsidRPr="00605283">
              <w:rPr>
                <w:rFonts w:ascii="Calibri" w:eastAsia="宋体" w:hAnsi="Calibri" w:cs="Calibri" w:hint="eastAsia"/>
                <w:kern w:val="0"/>
                <w:szCs w:val="21"/>
              </w:rPr>
              <w:t>长度内应不大于</w:t>
            </w:r>
            <w:r w:rsidRPr="00605283">
              <w:rPr>
                <w:rFonts w:ascii="Calibri" w:eastAsia="宋体" w:hAnsi="Calibri" w:cs="Calibri"/>
                <w:kern w:val="0"/>
                <w:szCs w:val="21"/>
              </w:rPr>
              <w:t>3mm</w:t>
            </w:r>
            <w:r w:rsidRPr="00605283">
              <w:rPr>
                <w:rFonts w:ascii="Calibri" w:eastAsia="宋体" w:hAnsi="Calibri" w:cs="Calibri" w:hint="eastAsia"/>
                <w:kern w:val="0"/>
                <w:szCs w:val="21"/>
              </w:rPr>
              <w:t>，</w:t>
            </w:r>
            <w:proofErr w:type="gramStart"/>
            <w:r w:rsidRPr="00605283">
              <w:rPr>
                <w:rFonts w:ascii="Calibri" w:eastAsia="宋体" w:hAnsi="Calibri" w:cs="Calibri" w:hint="eastAsia"/>
                <w:kern w:val="0"/>
                <w:szCs w:val="21"/>
              </w:rPr>
              <w:t>总允许</w:t>
            </w:r>
            <w:proofErr w:type="gramEnd"/>
            <w:r w:rsidRPr="00605283">
              <w:rPr>
                <w:rFonts w:ascii="Calibri" w:eastAsia="宋体" w:hAnsi="Calibri" w:cs="Calibri" w:hint="eastAsia"/>
                <w:kern w:val="0"/>
                <w:szCs w:val="21"/>
              </w:rPr>
              <w:t>偏差应不大于</w:t>
            </w:r>
            <w:r w:rsidRPr="00605283">
              <w:rPr>
                <w:rFonts w:ascii="Calibri" w:eastAsia="宋体" w:hAnsi="Calibri" w:cs="Calibri"/>
                <w:kern w:val="0"/>
                <w:szCs w:val="21"/>
              </w:rPr>
              <w:t>20mm</w:t>
            </w:r>
            <w:r w:rsidRPr="00605283">
              <w:rPr>
                <w:rFonts w:ascii="Calibri" w:eastAsia="宋体" w:hAnsi="Calibri" w:cs="Calibri" w:hint="eastAsia"/>
                <w:kern w:val="0"/>
                <w:szCs w:val="21"/>
              </w:rPr>
              <w:t>；垂直风管安装的垂直度偏差允许在</w:t>
            </w:r>
            <w:r w:rsidRPr="00605283">
              <w:rPr>
                <w:rFonts w:ascii="Calibri" w:eastAsia="宋体" w:hAnsi="Calibri" w:cs="Calibri"/>
                <w:kern w:val="0"/>
                <w:szCs w:val="21"/>
              </w:rPr>
              <w:t>1m</w:t>
            </w:r>
            <w:r w:rsidRPr="00605283">
              <w:rPr>
                <w:rFonts w:ascii="Calibri" w:eastAsia="宋体" w:hAnsi="Calibri" w:cs="Calibri" w:hint="eastAsia"/>
                <w:kern w:val="0"/>
                <w:szCs w:val="21"/>
              </w:rPr>
              <w:t>长度内应不大于</w:t>
            </w:r>
            <w:r w:rsidRPr="00605283">
              <w:rPr>
                <w:rFonts w:ascii="Calibri" w:eastAsia="宋体" w:hAnsi="Calibri" w:cs="Calibri"/>
                <w:kern w:val="0"/>
                <w:szCs w:val="21"/>
              </w:rPr>
              <w:t>2mm</w:t>
            </w:r>
            <w:r w:rsidRPr="00605283">
              <w:rPr>
                <w:rFonts w:ascii="Calibri" w:eastAsia="宋体" w:hAnsi="Calibri" w:cs="Calibri" w:hint="eastAsia"/>
                <w:kern w:val="0"/>
                <w:szCs w:val="21"/>
              </w:rPr>
              <w:t>，</w:t>
            </w:r>
            <w:proofErr w:type="gramStart"/>
            <w:r w:rsidRPr="00605283">
              <w:rPr>
                <w:rFonts w:ascii="Calibri" w:eastAsia="宋体" w:hAnsi="Calibri" w:cs="Calibri" w:hint="eastAsia"/>
                <w:kern w:val="0"/>
                <w:szCs w:val="21"/>
              </w:rPr>
              <w:t>总允许</w:t>
            </w:r>
            <w:proofErr w:type="gramEnd"/>
            <w:r w:rsidRPr="00605283">
              <w:rPr>
                <w:rFonts w:ascii="Calibri" w:eastAsia="宋体" w:hAnsi="Calibri" w:cs="Calibri" w:hint="eastAsia"/>
                <w:kern w:val="0"/>
                <w:szCs w:val="21"/>
              </w:rPr>
              <w:t>偏差应不大于</w:t>
            </w:r>
            <w:r w:rsidRPr="00605283">
              <w:rPr>
                <w:rFonts w:ascii="Calibri" w:eastAsia="宋体" w:hAnsi="Calibri" w:cs="Calibri"/>
                <w:kern w:val="0"/>
                <w:szCs w:val="21"/>
              </w:rPr>
              <w:t>20mm</w:t>
            </w:r>
            <w:r w:rsidRPr="00605283">
              <w:rPr>
                <w:rFonts w:ascii="Calibri" w:eastAsia="宋体" w:hAnsi="Calibri" w:cs="Calibri" w:hint="eastAsia"/>
                <w:kern w:val="0"/>
                <w:szCs w:val="21"/>
              </w:rPr>
              <w:t>。</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检验方法：用长板尺、塞尺量和观察检查。</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检验数量：按检验批抽查</w:t>
            </w:r>
            <w:r w:rsidRPr="00605283">
              <w:rPr>
                <w:rFonts w:ascii="Calibri" w:eastAsia="宋体" w:hAnsi="Calibri" w:cs="Calibri"/>
                <w:kern w:val="0"/>
                <w:szCs w:val="21"/>
              </w:rPr>
              <w:t>20%</w:t>
            </w:r>
            <w:r w:rsidRPr="00605283">
              <w:rPr>
                <w:rFonts w:ascii="Calibri" w:eastAsia="宋体" w:hAnsi="Calibri" w:cs="Calibri" w:hint="eastAsia"/>
                <w:kern w:val="0"/>
                <w:szCs w:val="21"/>
              </w:rPr>
              <w:t>以上。</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④风管漏风率测试采用打压</w:t>
            </w:r>
            <w:r w:rsidRPr="00605283">
              <w:rPr>
                <w:rFonts w:ascii="Calibri" w:eastAsia="宋体" w:hAnsi="Calibri" w:cs="Calibri"/>
                <w:kern w:val="0"/>
                <w:szCs w:val="21"/>
              </w:rPr>
              <w:t>1800Pa</w:t>
            </w:r>
            <w:r w:rsidRPr="00605283">
              <w:rPr>
                <w:rFonts w:ascii="Calibri" w:eastAsia="宋体" w:hAnsi="Calibri" w:cs="Calibri" w:hint="eastAsia"/>
                <w:kern w:val="0"/>
                <w:szCs w:val="21"/>
              </w:rPr>
              <w:t>，保持半小时，压降不大于</w:t>
            </w:r>
            <w:r w:rsidRPr="00605283">
              <w:rPr>
                <w:rFonts w:ascii="Calibri" w:eastAsia="宋体" w:hAnsi="Calibri" w:cs="Calibri"/>
                <w:kern w:val="0"/>
                <w:szCs w:val="21"/>
              </w:rPr>
              <w:t>5</w:t>
            </w:r>
            <w:r w:rsidRPr="00605283">
              <w:rPr>
                <w:rFonts w:ascii="Calibri" w:eastAsia="宋体" w:hAnsi="Calibri" w:cs="Calibri" w:hint="eastAsia"/>
                <w:kern w:val="0"/>
                <w:szCs w:val="21"/>
              </w:rPr>
              <w:t>‰。</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检验方法：测量、计算。</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检验数量：送风、回风、排风系统数的</w:t>
            </w:r>
            <w:r w:rsidRPr="00605283">
              <w:rPr>
                <w:rFonts w:ascii="Calibri" w:eastAsia="宋体" w:hAnsi="Calibri" w:cs="Calibri"/>
                <w:kern w:val="0"/>
                <w:szCs w:val="21"/>
              </w:rPr>
              <w:t>30%</w:t>
            </w:r>
            <w:r w:rsidRPr="00605283">
              <w:rPr>
                <w:rFonts w:ascii="Calibri" w:eastAsia="宋体" w:hAnsi="Calibri" w:cs="Calibri" w:hint="eastAsia"/>
                <w:kern w:val="0"/>
                <w:szCs w:val="21"/>
              </w:rPr>
              <w:t>抽查，各不少于</w:t>
            </w:r>
            <w:r w:rsidRPr="00605283">
              <w:rPr>
                <w:rFonts w:ascii="Calibri" w:eastAsia="宋体" w:hAnsi="Calibri" w:cs="Calibri"/>
                <w:kern w:val="0"/>
                <w:szCs w:val="21"/>
              </w:rPr>
              <w:t>1</w:t>
            </w:r>
            <w:r w:rsidRPr="00605283">
              <w:rPr>
                <w:rFonts w:ascii="Calibri" w:eastAsia="宋体" w:hAnsi="Calibri" w:cs="Calibri" w:hint="eastAsia"/>
                <w:kern w:val="0"/>
                <w:szCs w:val="21"/>
              </w:rPr>
              <w:t>个系统。</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⑤外购成品风管应有强度试验，试验压力应为</w:t>
            </w:r>
            <w:r w:rsidRPr="00605283">
              <w:rPr>
                <w:rFonts w:ascii="Calibri" w:eastAsia="宋体" w:hAnsi="Calibri" w:cs="Calibri"/>
                <w:kern w:val="0"/>
                <w:szCs w:val="21"/>
              </w:rPr>
              <w:t>1.5</w:t>
            </w:r>
            <w:r w:rsidRPr="00605283">
              <w:rPr>
                <w:rFonts w:ascii="Calibri" w:eastAsia="宋体" w:hAnsi="Calibri" w:cs="Calibri" w:hint="eastAsia"/>
                <w:kern w:val="0"/>
                <w:szCs w:val="21"/>
              </w:rPr>
              <w:t>倍工作压力，试验后接缝处无开裂。</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⑥技术夹层、技术竖井风管套等隐蔽工程中的暗装风管位置应正确，无明显偏差。穿墙、板的风管不得有死弯及瘪陷，风管上的相关操作部位应有足够的空间。</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检验方法：观察、尺量。</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检验数量：全部隐蔽工程中的风管。</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⑦安装高效过滤器的框架开口内边长度尺寸不得为正偏差，允许负偏差不大于</w:t>
            </w:r>
            <w:r w:rsidRPr="00605283">
              <w:rPr>
                <w:rFonts w:ascii="Calibri" w:eastAsia="宋体" w:hAnsi="Calibri" w:cs="Calibri"/>
                <w:kern w:val="0"/>
                <w:szCs w:val="21"/>
              </w:rPr>
              <w:t>3mm</w:t>
            </w:r>
            <w:r w:rsidRPr="00605283">
              <w:rPr>
                <w:rFonts w:ascii="Calibri" w:eastAsia="宋体" w:hAnsi="Calibri" w:cs="Calibri" w:hint="eastAsia"/>
                <w:kern w:val="0"/>
                <w:szCs w:val="21"/>
              </w:rPr>
              <w:t>。安装高效过滤器的框架应平整，每个高效过滤器的安装框架平整度允许偏差不大于</w:t>
            </w:r>
            <w:r w:rsidRPr="00605283">
              <w:rPr>
                <w:rFonts w:ascii="Calibri" w:eastAsia="宋体" w:hAnsi="Calibri" w:cs="Calibri"/>
                <w:kern w:val="0"/>
                <w:szCs w:val="21"/>
              </w:rPr>
              <w:t>1mm</w:t>
            </w:r>
            <w:r w:rsidRPr="00605283">
              <w:rPr>
                <w:rFonts w:ascii="Calibri" w:eastAsia="宋体" w:hAnsi="Calibri" w:cs="Calibri" w:hint="eastAsia"/>
                <w:kern w:val="0"/>
                <w:szCs w:val="21"/>
              </w:rPr>
              <w:t>。高效过滤器应有扫描检漏合格报告。</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检验方法：测量、检查检验报告或抽测。</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检验数量：全部。</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⑧每一独立洁净环境安装的高效过滤器的阻力应合理调配，对于单向流环境，同一风口或送风面上的各过滤器之间，每台额定阻力和各台额定阻力平均值相差应小于</w:t>
            </w:r>
            <w:r w:rsidRPr="00605283">
              <w:rPr>
                <w:rFonts w:ascii="Calibri" w:eastAsia="宋体" w:hAnsi="Calibri" w:cs="Calibri"/>
                <w:kern w:val="0"/>
                <w:szCs w:val="21"/>
              </w:rPr>
              <w:t>5%</w:t>
            </w:r>
            <w:r w:rsidRPr="00605283">
              <w:rPr>
                <w:rFonts w:ascii="Calibri" w:eastAsia="宋体" w:hAnsi="Calibri" w:cs="Calibri" w:hint="eastAsia"/>
                <w:kern w:val="0"/>
                <w:szCs w:val="21"/>
              </w:rPr>
              <w:t>。</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检验方法：检查高效过滤器出厂实测值（注意：不应以该型号定义值代替实测值）和安装前的过滤器调配记录。</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检验数量：系统所涉及的全部高效过滤器。</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⑨对带压差计的回、排风口高效过滤器装置，应送风试压，压差计读数应在</w:t>
            </w:r>
            <w:r w:rsidRPr="00605283">
              <w:rPr>
                <w:rFonts w:ascii="Calibri" w:eastAsia="宋体" w:hAnsi="Calibri" w:cs="Calibri"/>
                <w:kern w:val="0"/>
                <w:szCs w:val="21"/>
              </w:rPr>
              <w:t>10Pa</w:t>
            </w:r>
            <w:r w:rsidRPr="00605283">
              <w:rPr>
                <w:rFonts w:ascii="Calibri" w:eastAsia="宋体" w:hAnsi="Calibri" w:cs="Calibri" w:hint="eastAsia"/>
                <w:kern w:val="0"/>
                <w:szCs w:val="21"/>
              </w:rPr>
              <w:t>以上。</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检验方法：现场测验、观察。</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检验数量：全部带压差计风口。</w:t>
            </w:r>
          </w:p>
          <w:p w:rsidR="006158F5" w:rsidRPr="00605283" w:rsidRDefault="002636B2" w:rsidP="002636B2">
            <w:pPr>
              <w:autoSpaceDE w:val="0"/>
              <w:autoSpaceDN w:val="0"/>
              <w:adjustRightInd w:val="0"/>
              <w:jc w:val="left"/>
              <w:rPr>
                <w:rFonts w:ascii="Calibri" w:eastAsia="宋体" w:hAnsi="Calibri" w:cs="Calibri"/>
                <w:kern w:val="0"/>
                <w:szCs w:val="21"/>
              </w:rPr>
            </w:pPr>
            <w:r w:rsidRPr="00605283">
              <w:rPr>
                <w:rFonts w:ascii="Calibri" w:eastAsia="宋体" w:hAnsi="Calibri" w:cs="Calibri"/>
                <w:kern w:val="0"/>
                <w:szCs w:val="21"/>
              </w:rPr>
              <w:t>3.</w:t>
            </w:r>
            <w:r w:rsidR="00D93794" w:rsidRPr="00605283">
              <w:rPr>
                <w:rFonts w:ascii="Calibri" w:eastAsia="宋体" w:hAnsi="Calibri" w:cs="Calibri"/>
                <w:kern w:val="0"/>
                <w:szCs w:val="21"/>
              </w:rPr>
              <w:t xml:space="preserve">4 </w:t>
            </w:r>
            <w:r w:rsidR="00D93794" w:rsidRPr="00605283">
              <w:rPr>
                <w:rFonts w:ascii="Calibri" w:eastAsia="宋体" w:hAnsi="Calibri" w:cs="Calibri" w:hint="eastAsia"/>
                <w:kern w:val="0"/>
                <w:szCs w:val="21"/>
              </w:rPr>
              <w:t>管材及附件</w:t>
            </w:r>
          </w:p>
          <w:p w:rsidR="006158F5" w:rsidRPr="00605283" w:rsidRDefault="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3.4.1</w:t>
            </w:r>
            <w:r w:rsidR="00D93794" w:rsidRPr="00605283">
              <w:rPr>
                <w:rFonts w:ascii="Calibri" w:eastAsia="宋体" w:hAnsi="Calibri" w:cs="Calibri" w:hint="eastAsia"/>
                <w:kern w:val="0"/>
                <w:szCs w:val="21"/>
              </w:rPr>
              <w:t>气体系统管道材质及附件，应按设计要求选配，并应符合下列规定：</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lastRenderedPageBreak/>
              <w:t>①应使用无缝管材。</w:t>
            </w:r>
            <w:r w:rsidRPr="00605283">
              <w:rPr>
                <w:rFonts w:ascii="Calibri" w:eastAsia="宋体" w:hAnsi="Calibri" w:cs="Calibri"/>
                <w:kern w:val="0"/>
                <w:szCs w:val="21"/>
              </w:rPr>
              <w:tab/>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②管材内表面吸附、解吸气体的作用小。</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③管材内表面应光滑、耐磨损。</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④管材应具有良好的抗腐蚀性能。</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⑤管材金属组织在焊接处理时不应发生变化。</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⑥负压管道不宜采用普通</w:t>
            </w:r>
            <w:proofErr w:type="gramStart"/>
            <w:r w:rsidRPr="00605283">
              <w:rPr>
                <w:rFonts w:ascii="Calibri" w:eastAsia="宋体" w:hAnsi="Calibri" w:cs="Calibri" w:hint="eastAsia"/>
                <w:kern w:val="0"/>
                <w:szCs w:val="21"/>
              </w:rPr>
              <w:t>炭</w:t>
            </w:r>
            <w:proofErr w:type="gramEnd"/>
            <w:r w:rsidRPr="00605283">
              <w:rPr>
                <w:rFonts w:ascii="Calibri" w:eastAsia="宋体" w:hAnsi="Calibri" w:cs="Calibri" w:hint="eastAsia"/>
                <w:kern w:val="0"/>
                <w:szCs w:val="21"/>
              </w:rPr>
              <w:t>钢管。</w:t>
            </w:r>
          </w:p>
          <w:p w:rsidR="006158F5" w:rsidRPr="00605283" w:rsidRDefault="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3.4.2</w:t>
            </w:r>
            <w:r w:rsidR="00D93794" w:rsidRPr="00605283">
              <w:rPr>
                <w:rFonts w:ascii="Calibri" w:eastAsia="宋体" w:hAnsi="Calibri" w:cs="Calibri" w:hint="eastAsia"/>
                <w:kern w:val="0"/>
                <w:szCs w:val="21"/>
              </w:rPr>
              <w:t>所用管材应放在室内保管，不得重叠码放。管道应无裂纹、缩孔、夹渣、起瘤、折叠、重皮、锈斑、表面损伤等缺陷。管道应平直、圆滑。</w:t>
            </w:r>
          </w:p>
          <w:p w:rsidR="006158F5" w:rsidRPr="00605283" w:rsidRDefault="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3.4.</w:t>
            </w:r>
            <w:r w:rsidR="00D93794" w:rsidRPr="00605283">
              <w:rPr>
                <w:rFonts w:ascii="Calibri" w:eastAsia="宋体" w:hAnsi="Calibri" w:cs="Calibri"/>
                <w:kern w:val="0"/>
                <w:szCs w:val="21"/>
              </w:rPr>
              <w:t>3</w:t>
            </w:r>
            <w:r w:rsidR="00D93794" w:rsidRPr="00605283">
              <w:rPr>
                <w:rFonts w:ascii="Calibri" w:eastAsia="宋体" w:hAnsi="Calibri" w:cs="Calibri" w:hint="eastAsia"/>
                <w:kern w:val="0"/>
                <w:szCs w:val="21"/>
              </w:rPr>
              <w:t>成品管外包装和相应管端头的管帽、堵头等密封措施应有效、无破损。</w:t>
            </w:r>
          </w:p>
          <w:p w:rsidR="006158F5" w:rsidRPr="00605283" w:rsidRDefault="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3.4.</w:t>
            </w:r>
            <w:r w:rsidR="00D93794" w:rsidRPr="00605283">
              <w:rPr>
                <w:rFonts w:ascii="Calibri" w:eastAsia="宋体" w:hAnsi="Calibri" w:cs="Calibri"/>
                <w:kern w:val="0"/>
                <w:szCs w:val="21"/>
              </w:rPr>
              <w:t>4</w:t>
            </w:r>
            <w:r w:rsidR="00D93794" w:rsidRPr="00605283">
              <w:rPr>
                <w:rFonts w:ascii="Calibri" w:eastAsia="宋体" w:hAnsi="Calibri" w:cs="Calibri" w:hint="eastAsia"/>
                <w:kern w:val="0"/>
                <w:szCs w:val="21"/>
              </w:rPr>
              <w:t>高纯气体管路，可用不锈钢材质的附件，但在不锈钢材质的管路中，不应采用铜质的附件。</w:t>
            </w:r>
          </w:p>
          <w:p w:rsidR="006158F5" w:rsidRPr="00605283" w:rsidRDefault="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3.4.5</w:t>
            </w:r>
            <w:r w:rsidR="00D93794" w:rsidRPr="00605283">
              <w:rPr>
                <w:rFonts w:ascii="Calibri" w:eastAsia="宋体" w:hAnsi="Calibri" w:cs="Calibri" w:hint="eastAsia"/>
                <w:kern w:val="0"/>
                <w:szCs w:val="21"/>
              </w:rPr>
              <w:t>管道安装前应进行以下准备工作：</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①配管下料时应采用</w:t>
            </w:r>
            <w:r w:rsidRPr="00605283">
              <w:rPr>
                <w:rFonts w:ascii="Calibri" w:eastAsia="宋体" w:hAnsi="Calibri" w:cs="Calibri"/>
                <w:kern w:val="0"/>
                <w:szCs w:val="21"/>
              </w:rPr>
              <w:t>“</w:t>
            </w:r>
            <w:r w:rsidRPr="00605283">
              <w:rPr>
                <w:rFonts w:ascii="Calibri" w:eastAsia="宋体" w:hAnsi="Calibri" w:cs="Calibri" w:hint="eastAsia"/>
                <w:kern w:val="0"/>
                <w:szCs w:val="21"/>
              </w:rPr>
              <w:t>等离子切割</w:t>
            </w:r>
            <w:r w:rsidRPr="00605283">
              <w:rPr>
                <w:rFonts w:ascii="Calibri" w:eastAsia="宋体" w:hAnsi="Calibri" w:cs="Calibri"/>
                <w:kern w:val="0"/>
                <w:szCs w:val="21"/>
              </w:rPr>
              <w:t>”</w:t>
            </w:r>
            <w:r w:rsidRPr="00605283">
              <w:rPr>
                <w:rFonts w:ascii="Calibri" w:eastAsia="宋体" w:hAnsi="Calibri" w:cs="Calibri" w:hint="eastAsia"/>
                <w:kern w:val="0"/>
                <w:szCs w:val="21"/>
              </w:rPr>
              <w:t>或专用切割锯、</w:t>
            </w:r>
            <w:proofErr w:type="gramStart"/>
            <w:r w:rsidRPr="00605283">
              <w:rPr>
                <w:rFonts w:ascii="Calibri" w:eastAsia="宋体" w:hAnsi="Calibri" w:cs="Calibri" w:hint="eastAsia"/>
                <w:kern w:val="0"/>
                <w:szCs w:val="21"/>
              </w:rPr>
              <w:t>割管刀</w:t>
            </w:r>
            <w:proofErr w:type="gramEnd"/>
            <w:r w:rsidRPr="00605283">
              <w:rPr>
                <w:rFonts w:ascii="Calibri" w:eastAsia="宋体" w:hAnsi="Calibri" w:cs="Calibri" w:hint="eastAsia"/>
                <w:kern w:val="0"/>
                <w:szCs w:val="21"/>
              </w:rPr>
              <w:t>等工具，不应采用氧乙炔</w:t>
            </w:r>
            <w:proofErr w:type="gramStart"/>
            <w:r w:rsidRPr="00605283">
              <w:rPr>
                <w:rFonts w:ascii="Calibri" w:eastAsia="宋体" w:hAnsi="Calibri" w:cs="Calibri" w:hint="eastAsia"/>
                <w:kern w:val="0"/>
                <w:szCs w:val="21"/>
              </w:rPr>
              <w:t>焰</w:t>
            </w:r>
            <w:proofErr w:type="gramEnd"/>
            <w:r w:rsidRPr="00605283">
              <w:rPr>
                <w:rFonts w:ascii="Calibri" w:eastAsia="宋体" w:hAnsi="Calibri" w:cs="Calibri" w:hint="eastAsia"/>
                <w:kern w:val="0"/>
                <w:szCs w:val="21"/>
              </w:rPr>
              <w:t>切割。</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②管道切口应与管轴线垂直，切口表面应平整、无裂纹，应去除毛刺。</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③在主管道上连接支管或部件时，宜用成品连接件。</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④普通不锈钢管应在清洗槽中用酸洗液清洗后再用清水冲洗干净。</w:t>
            </w:r>
          </w:p>
          <w:p w:rsidR="006158F5" w:rsidRPr="00605283" w:rsidRDefault="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3.4.6</w:t>
            </w:r>
            <w:r w:rsidR="00D93794" w:rsidRPr="00605283">
              <w:rPr>
                <w:rFonts w:ascii="Calibri" w:eastAsia="宋体" w:hAnsi="Calibri" w:cs="Calibri" w:hint="eastAsia"/>
                <w:kern w:val="0"/>
                <w:szCs w:val="21"/>
              </w:rPr>
              <w:t>管道敷设应符合设计要求，设计无要求时，应敷设在人员不易碰撞的高度上，否则应有防护设施。输送干燥气体的管道宜无坡度敷设；真空吸引管道和含湿气体管道的坡度宜大于或等于</w:t>
            </w:r>
            <w:r w:rsidR="00D93794" w:rsidRPr="00605283">
              <w:rPr>
                <w:rFonts w:ascii="Calibri" w:eastAsia="宋体" w:hAnsi="Calibri" w:cs="Calibri"/>
                <w:kern w:val="0"/>
                <w:szCs w:val="21"/>
              </w:rPr>
              <w:t>0.3</w:t>
            </w:r>
            <w:r w:rsidR="00D93794" w:rsidRPr="00605283">
              <w:rPr>
                <w:rFonts w:ascii="Calibri" w:eastAsia="宋体" w:hAnsi="Calibri" w:cs="Calibri" w:hint="eastAsia"/>
                <w:kern w:val="0"/>
                <w:szCs w:val="21"/>
              </w:rPr>
              <w:t>％，坡向真空泵站或冷凝水收集器。</w:t>
            </w:r>
          </w:p>
          <w:p w:rsidR="006158F5" w:rsidRPr="00605283" w:rsidRDefault="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3.4.7</w:t>
            </w:r>
            <w:r w:rsidR="00D93794" w:rsidRPr="00605283">
              <w:rPr>
                <w:rFonts w:ascii="Calibri" w:eastAsia="宋体" w:hAnsi="Calibri" w:cs="Calibri" w:hint="eastAsia"/>
                <w:kern w:val="0"/>
                <w:szCs w:val="21"/>
              </w:rPr>
              <w:t>不锈钢管道应采用氩弧焊焊接连接，焊接时管内应充氩气保护，直至焊接、吹扫、冷却完毕后停止充气。</w:t>
            </w:r>
          </w:p>
          <w:p w:rsidR="006158F5" w:rsidRPr="00605283" w:rsidRDefault="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3.4.8</w:t>
            </w:r>
            <w:r w:rsidR="00D93794" w:rsidRPr="00605283">
              <w:rPr>
                <w:rFonts w:ascii="Calibri" w:eastAsia="宋体" w:hAnsi="Calibri" w:cs="Calibri" w:hint="eastAsia"/>
                <w:kern w:val="0"/>
                <w:szCs w:val="21"/>
              </w:rPr>
              <w:t>穿过围护结构进入除湿净化区域的管道，应设套管，套管内管材不应有焊缝与接头，管材与套管</w:t>
            </w:r>
            <w:proofErr w:type="gramStart"/>
            <w:r w:rsidR="00D93794" w:rsidRPr="00605283">
              <w:rPr>
                <w:rFonts w:ascii="Calibri" w:eastAsia="宋体" w:hAnsi="Calibri" w:cs="Calibri" w:hint="eastAsia"/>
                <w:kern w:val="0"/>
                <w:szCs w:val="21"/>
              </w:rPr>
              <w:t>间应用</w:t>
            </w:r>
            <w:proofErr w:type="gramEnd"/>
            <w:r w:rsidR="00D93794" w:rsidRPr="00605283">
              <w:rPr>
                <w:rFonts w:ascii="Calibri" w:eastAsia="宋体" w:hAnsi="Calibri" w:cs="Calibri" w:hint="eastAsia"/>
                <w:kern w:val="0"/>
                <w:szCs w:val="21"/>
              </w:rPr>
              <w:t>不燃材料填充并密封，套管两端应用不锈钢饰盘封盖。</w:t>
            </w:r>
          </w:p>
          <w:p w:rsidR="006158F5" w:rsidRPr="00605283" w:rsidRDefault="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3.4.9</w:t>
            </w:r>
            <w:r w:rsidR="00D93794" w:rsidRPr="00605283">
              <w:rPr>
                <w:rFonts w:ascii="Calibri" w:eastAsia="宋体" w:hAnsi="Calibri" w:cs="Calibri" w:hint="eastAsia"/>
                <w:kern w:val="0"/>
                <w:szCs w:val="21"/>
              </w:rPr>
              <w:t>管道系统支架间距应小于普通气体管道的支架间距，并应采用吊架、弹簧支架、柔性支撑等固定方式。不锈钢管与炭钢支架之间应垫入不锈钢或非金属垫层。</w:t>
            </w:r>
          </w:p>
          <w:p w:rsidR="006158F5" w:rsidRPr="00605283" w:rsidRDefault="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3.4.10</w:t>
            </w:r>
            <w:r w:rsidR="00D93794" w:rsidRPr="00605283">
              <w:rPr>
                <w:rFonts w:ascii="Calibri" w:eastAsia="宋体" w:hAnsi="Calibri" w:cs="Calibri" w:hint="eastAsia"/>
                <w:kern w:val="0"/>
                <w:szCs w:val="21"/>
              </w:rPr>
              <w:t>管道安装后应加色标。</w:t>
            </w:r>
          </w:p>
          <w:p w:rsidR="006158F5" w:rsidRPr="00605283" w:rsidRDefault="00BC6A4D" w:rsidP="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3.4.11</w:t>
            </w:r>
            <w:r w:rsidR="00D93794" w:rsidRPr="00605283">
              <w:rPr>
                <w:rFonts w:ascii="Calibri" w:eastAsia="宋体" w:hAnsi="Calibri" w:cs="Calibri" w:hint="eastAsia"/>
                <w:kern w:val="0"/>
                <w:szCs w:val="21"/>
              </w:rPr>
              <w:t>管路系统安装完毕后应对系统进行强度试验。强度试验应采用气压试验，并应采取严格的安全措施，不得采用水压试验。</w:t>
            </w:r>
          </w:p>
          <w:p w:rsidR="006158F5" w:rsidRPr="00605283" w:rsidRDefault="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3.4.12</w:t>
            </w:r>
            <w:r w:rsidR="00D93794" w:rsidRPr="00605283">
              <w:rPr>
                <w:rFonts w:ascii="Calibri" w:eastAsia="宋体" w:hAnsi="Calibri" w:cs="Calibri" w:hint="eastAsia"/>
                <w:kern w:val="0"/>
                <w:szCs w:val="21"/>
              </w:rPr>
              <w:t>气压试验可用压缩空气进行，试验压力为设计压力的</w:t>
            </w:r>
            <w:r w:rsidR="00D93794" w:rsidRPr="00605283">
              <w:rPr>
                <w:rFonts w:ascii="Calibri" w:eastAsia="宋体" w:hAnsi="Calibri" w:cs="Calibri"/>
                <w:kern w:val="0"/>
                <w:szCs w:val="21"/>
              </w:rPr>
              <w:t>1.15</w:t>
            </w:r>
            <w:r w:rsidR="00D93794" w:rsidRPr="00605283">
              <w:rPr>
                <w:rFonts w:ascii="Calibri" w:eastAsia="宋体" w:hAnsi="Calibri" w:cs="Calibri" w:hint="eastAsia"/>
                <w:kern w:val="0"/>
                <w:szCs w:val="21"/>
              </w:rPr>
              <w:t>倍。试验时应逐步缓慢增加压力，当压力升至试验压力</w:t>
            </w:r>
            <w:r w:rsidR="00D93794" w:rsidRPr="00605283">
              <w:rPr>
                <w:rFonts w:ascii="Calibri" w:eastAsia="宋体" w:hAnsi="Calibri" w:cs="Calibri"/>
                <w:kern w:val="0"/>
                <w:szCs w:val="21"/>
              </w:rPr>
              <w:t>50</w:t>
            </w:r>
            <w:r w:rsidR="00D93794" w:rsidRPr="00605283">
              <w:rPr>
                <w:rFonts w:ascii="Calibri" w:eastAsia="宋体" w:hAnsi="Calibri" w:cs="Calibri" w:hint="eastAsia"/>
                <w:kern w:val="0"/>
                <w:szCs w:val="21"/>
              </w:rPr>
              <w:t>％时，如未发现异常与泄漏，继续</w:t>
            </w:r>
            <w:proofErr w:type="gramStart"/>
            <w:r w:rsidR="00D93794" w:rsidRPr="00605283">
              <w:rPr>
                <w:rFonts w:ascii="Calibri" w:eastAsia="宋体" w:hAnsi="Calibri" w:cs="Calibri" w:hint="eastAsia"/>
                <w:kern w:val="0"/>
                <w:szCs w:val="21"/>
              </w:rPr>
              <w:t>按试验</w:t>
            </w:r>
            <w:proofErr w:type="gramEnd"/>
            <w:r w:rsidR="00D93794" w:rsidRPr="00605283">
              <w:rPr>
                <w:rFonts w:ascii="Calibri" w:eastAsia="宋体" w:hAnsi="Calibri" w:cs="Calibri" w:hint="eastAsia"/>
                <w:kern w:val="0"/>
                <w:szCs w:val="21"/>
              </w:rPr>
              <w:t>压力的</w:t>
            </w:r>
            <w:r w:rsidR="00D93794" w:rsidRPr="00605283">
              <w:rPr>
                <w:rFonts w:ascii="Calibri" w:eastAsia="宋体" w:hAnsi="Calibri" w:cs="Calibri"/>
                <w:kern w:val="0"/>
                <w:szCs w:val="21"/>
              </w:rPr>
              <w:t>10</w:t>
            </w:r>
            <w:r w:rsidR="00D93794" w:rsidRPr="00605283">
              <w:rPr>
                <w:rFonts w:ascii="Calibri" w:eastAsia="宋体" w:hAnsi="Calibri" w:cs="Calibri" w:hint="eastAsia"/>
                <w:kern w:val="0"/>
                <w:szCs w:val="21"/>
              </w:rPr>
              <w:t>％逐级升压，每级稳压</w:t>
            </w:r>
            <w:r w:rsidR="00D93794" w:rsidRPr="00605283">
              <w:rPr>
                <w:rFonts w:ascii="Calibri" w:eastAsia="宋体" w:hAnsi="Calibri" w:cs="Calibri"/>
                <w:kern w:val="0"/>
                <w:szCs w:val="21"/>
              </w:rPr>
              <w:t>3min</w:t>
            </w:r>
            <w:r w:rsidR="00D93794" w:rsidRPr="00605283">
              <w:rPr>
                <w:rFonts w:ascii="Calibri" w:eastAsia="宋体" w:hAnsi="Calibri" w:cs="Calibri" w:hint="eastAsia"/>
                <w:kern w:val="0"/>
                <w:szCs w:val="21"/>
              </w:rPr>
              <w:t>，直至试验压力。稳压</w:t>
            </w:r>
            <w:r w:rsidR="00D93794" w:rsidRPr="00605283">
              <w:rPr>
                <w:rFonts w:ascii="Calibri" w:eastAsia="宋体" w:hAnsi="Calibri" w:cs="Calibri"/>
                <w:kern w:val="0"/>
                <w:szCs w:val="21"/>
              </w:rPr>
              <w:t>10min</w:t>
            </w:r>
            <w:r w:rsidR="00D93794" w:rsidRPr="00605283">
              <w:rPr>
                <w:rFonts w:ascii="Calibri" w:eastAsia="宋体" w:hAnsi="Calibri" w:cs="Calibri" w:hint="eastAsia"/>
                <w:kern w:val="0"/>
                <w:szCs w:val="21"/>
              </w:rPr>
              <w:t>后，再将压力降至设计压力，</w:t>
            </w:r>
            <w:proofErr w:type="gramStart"/>
            <w:r w:rsidR="00D93794" w:rsidRPr="00605283">
              <w:rPr>
                <w:rFonts w:ascii="Calibri" w:eastAsia="宋体" w:hAnsi="Calibri" w:cs="Calibri" w:hint="eastAsia"/>
                <w:kern w:val="0"/>
                <w:szCs w:val="21"/>
              </w:rPr>
              <w:t>停压时间</w:t>
            </w:r>
            <w:proofErr w:type="gramEnd"/>
            <w:r w:rsidR="00D93794" w:rsidRPr="00605283">
              <w:rPr>
                <w:rFonts w:ascii="Calibri" w:eastAsia="宋体" w:hAnsi="Calibri" w:cs="Calibri" w:hint="eastAsia"/>
                <w:kern w:val="0"/>
                <w:szCs w:val="21"/>
              </w:rPr>
              <w:t>以查漏工作的需要而定。以发泡剂检验无泄漏为合格。</w:t>
            </w:r>
          </w:p>
          <w:p w:rsidR="006158F5" w:rsidRPr="00605283" w:rsidRDefault="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3.4.13</w:t>
            </w:r>
            <w:r w:rsidR="00D93794" w:rsidRPr="00605283">
              <w:rPr>
                <w:rFonts w:ascii="Calibri" w:eastAsia="宋体" w:hAnsi="Calibri" w:cs="Calibri" w:hint="eastAsia"/>
                <w:kern w:val="0"/>
                <w:szCs w:val="21"/>
              </w:rPr>
              <w:t>真空管道的气压试验压力应为</w:t>
            </w:r>
            <w:r w:rsidR="00D93794" w:rsidRPr="00605283">
              <w:rPr>
                <w:rFonts w:ascii="Calibri" w:eastAsia="宋体" w:hAnsi="Calibri" w:cs="Calibri"/>
                <w:kern w:val="0"/>
                <w:szCs w:val="21"/>
              </w:rPr>
              <w:t>0.2MPa</w:t>
            </w:r>
            <w:r w:rsidR="00D93794" w:rsidRPr="00605283">
              <w:rPr>
                <w:rFonts w:ascii="Calibri" w:eastAsia="宋体" w:hAnsi="Calibri" w:cs="Calibri" w:hint="eastAsia"/>
                <w:kern w:val="0"/>
                <w:szCs w:val="21"/>
              </w:rPr>
              <w:t>。</w:t>
            </w:r>
          </w:p>
          <w:p w:rsidR="006158F5" w:rsidRPr="00605283" w:rsidRDefault="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lastRenderedPageBreak/>
              <w:t>3.4.14</w:t>
            </w:r>
            <w:r w:rsidR="00D93794" w:rsidRPr="00605283">
              <w:rPr>
                <w:rFonts w:ascii="Calibri" w:eastAsia="宋体" w:hAnsi="Calibri" w:cs="Calibri" w:hint="eastAsia"/>
                <w:kern w:val="0"/>
                <w:szCs w:val="21"/>
              </w:rPr>
              <w:t>经过气压试验合格的系统，试验后未经拆卸，该管路系统可不再进行泄漏试验。</w:t>
            </w:r>
          </w:p>
          <w:p w:rsidR="006158F5" w:rsidRPr="00605283" w:rsidRDefault="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3.4.15</w:t>
            </w:r>
            <w:r w:rsidR="00D93794" w:rsidRPr="00605283">
              <w:rPr>
                <w:rFonts w:ascii="Calibri" w:eastAsia="宋体" w:hAnsi="Calibri" w:cs="Calibri" w:hint="eastAsia"/>
                <w:kern w:val="0"/>
                <w:szCs w:val="21"/>
              </w:rPr>
              <w:t>真空管道在强度试验合格后，应在系统联动运转前，以设计压力进行真空度试验。试验应在气温变化较小的环境中进行，试验时间应为</w:t>
            </w:r>
            <w:r w:rsidR="00D93794" w:rsidRPr="00605283">
              <w:rPr>
                <w:rFonts w:ascii="Calibri" w:eastAsia="宋体" w:hAnsi="Calibri" w:cs="Calibri"/>
                <w:kern w:val="0"/>
                <w:szCs w:val="21"/>
              </w:rPr>
              <w:t>24h</w:t>
            </w:r>
            <w:r w:rsidR="00D93794" w:rsidRPr="00605283">
              <w:rPr>
                <w:rFonts w:ascii="Calibri" w:eastAsia="宋体" w:hAnsi="Calibri" w:cs="Calibri" w:hint="eastAsia"/>
                <w:kern w:val="0"/>
                <w:szCs w:val="21"/>
              </w:rPr>
              <w:t>，增压率不应大于</w:t>
            </w:r>
            <w:r w:rsidR="00D93794" w:rsidRPr="00605283">
              <w:rPr>
                <w:rFonts w:ascii="Calibri" w:eastAsia="宋体" w:hAnsi="Calibri" w:cs="Calibri"/>
                <w:kern w:val="0"/>
                <w:szCs w:val="21"/>
              </w:rPr>
              <w:t>3</w:t>
            </w:r>
            <w:r w:rsidR="00D93794" w:rsidRPr="00605283">
              <w:rPr>
                <w:rFonts w:ascii="Calibri" w:eastAsia="宋体" w:hAnsi="Calibri" w:cs="Calibri" w:hint="eastAsia"/>
                <w:kern w:val="0"/>
                <w:szCs w:val="21"/>
              </w:rPr>
              <w:t>％。</w:t>
            </w:r>
          </w:p>
          <w:p w:rsidR="006158F5" w:rsidRPr="00605283" w:rsidRDefault="00BC6A4D" w:rsidP="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3.4.16</w:t>
            </w:r>
            <w:r w:rsidR="00D93794" w:rsidRPr="00605283">
              <w:rPr>
                <w:rFonts w:ascii="Calibri" w:eastAsia="宋体" w:hAnsi="Calibri" w:cs="Calibri" w:hint="eastAsia"/>
                <w:kern w:val="0"/>
                <w:szCs w:val="21"/>
              </w:rPr>
              <w:t>气体管道各项试验合格后，应使用无油压缩空气或高纯氮气吹除管内污物，吹除气流流速应大于</w:t>
            </w:r>
            <w:r w:rsidR="00D93794" w:rsidRPr="00605283">
              <w:rPr>
                <w:rFonts w:ascii="Calibri" w:eastAsia="宋体" w:hAnsi="Calibri" w:cs="Calibri"/>
                <w:kern w:val="0"/>
                <w:szCs w:val="21"/>
              </w:rPr>
              <w:t>20m/s</w:t>
            </w:r>
            <w:r w:rsidR="00D93794" w:rsidRPr="00605283">
              <w:rPr>
                <w:rFonts w:ascii="Calibri" w:eastAsia="宋体" w:hAnsi="Calibri" w:cs="Calibri" w:hint="eastAsia"/>
                <w:kern w:val="0"/>
                <w:szCs w:val="21"/>
              </w:rPr>
              <w:t>，直至末端排出气体在白纸上无污痕为合格。</w:t>
            </w:r>
          </w:p>
          <w:p w:rsidR="006158F5" w:rsidRPr="00605283" w:rsidRDefault="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3.4.17</w:t>
            </w:r>
            <w:r w:rsidR="00D93794" w:rsidRPr="00605283">
              <w:rPr>
                <w:rFonts w:ascii="Calibri" w:eastAsia="宋体" w:hAnsi="Calibri" w:cs="Calibri" w:hint="eastAsia"/>
                <w:kern w:val="0"/>
                <w:szCs w:val="21"/>
              </w:rPr>
              <w:t>管道吹除合格后，应再以实际输送的气体，在工作压力下，对管道系统进行吹除，应无异常声音和振动为合格。</w:t>
            </w:r>
          </w:p>
          <w:p w:rsidR="006158F5" w:rsidRPr="00605283" w:rsidRDefault="00BC6A4D" w:rsidP="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3.4.18</w:t>
            </w:r>
            <w:r w:rsidR="00D93794" w:rsidRPr="00605283">
              <w:rPr>
                <w:rFonts w:ascii="Calibri" w:eastAsia="宋体" w:hAnsi="Calibri" w:cs="Calibri" w:hint="eastAsia"/>
                <w:kern w:val="0"/>
                <w:szCs w:val="21"/>
              </w:rPr>
              <w:t>瓶装气体供给装置应安装在用气洁净室之外的房间，两室之间穿墙的管道应加套管，并应在管道与套管间隙填满不燃材料并加密封。</w:t>
            </w:r>
          </w:p>
          <w:p w:rsidR="006158F5" w:rsidRPr="00605283" w:rsidRDefault="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3.4.19</w:t>
            </w:r>
            <w:r w:rsidR="00D93794" w:rsidRPr="00605283">
              <w:rPr>
                <w:rFonts w:ascii="Calibri" w:eastAsia="宋体" w:hAnsi="Calibri" w:cs="Calibri" w:hint="eastAsia"/>
                <w:kern w:val="0"/>
                <w:szCs w:val="21"/>
              </w:rPr>
              <w:t>装置出口管道上的安全阀在安装前应进行阀门开启检查。开启压力、密封压力和回</w:t>
            </w:r>
            <w:proofErr w:type="gramStart"/>
            <w:r w:rsidR="00D93794" w:rsidRPr="00605283">
              <w:rPr>
                <w:rFonts w:ascii="Calibri" w:eastAsia="宋体" w:hAnsi="Calibri" w:cs="Calibri" w:hint="eastAsia"/>
                <w:kern w:val="0"/>
                <w:szCs w:val="21"/>
              </w:rPr>
              <w:t>座压力</w:t>
            </w:r>
            <w:proofErr w:type="gramEnd"/>
            <w:r w:rsidR="00D93794" w:rsidRPr="00605283">
              <w:rPr>
                <w:rFonts w:ascii="Calibri" w:eastAsia="宋体" w:hAnsi="Calibri" w:cs="Calibri" w:hint="eastAsia"/>
                <w:kern w:val="0"/>
                <w:szCs w:val="21"/>
              </w:rPr>
              <w:t>应符合安全阀性能要求。</w:t>
            </w:r>
          </w:p>
          <w:p w:rsidR="006158F5" w:rsidRPr="00605283" w:rsidRDefault="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3.4.20</w:t>
            </w:r>
            <w:r w:rsidR="00D93794" w:rsidRPr="00605283">
              <w:rPr>
                <w:rFonts w:ascii="Calibri" w:eastAsia="宋体" w:hAnsi="Calibri" w:cs="Calibri" w:hint="eastAsia"/>
                <w:kern w:val="0"/>
                <w:szCs w:val="21"/>
              </w:rPr>
              <w:t>集中式真空吸引装置应安装在远离洁净室的建筑物外，安装时应采取有效隔声防振措施。</w:t>
            </w:r>
          </w:p>
          <w:p w:rsidR="006158F5" w:rsidRPr="00605283" w:rsidRDefault="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3.4.21</w:t>
            </w:r>
            <w:r w:rsidR="00D93794" w:rsidRPr="00605283">
              <w:rPr>
                <w:rFonts w:ascii="Calibri" w:eastAsia="宋体" w:hAnsi="Calibri" w:cs="Calibri" w:hint="eastAsia"/>
                <w:kern w:val="0"/>
                <w:szCs w:val="21"/>
              </w:rPr>
              <w:t>气体系统分项验收应首先检查以下各项：</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①各种成品应有产品合格证，材料应有质量证明文件。</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②实际使用的管道材料和规格应符合设计要求。</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③系统安装应完整、正确，连接应可靠。除总管与所安装系统的供气阀门（或供气管）不连接外，其它管路、阀门和附件都应安装连接完毕。</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④不同系统的管道应有明显的识别标志，需装拆、检修、维护的地方也应有识别标志。</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4.6.2</w:t>
            </w:r>
            <w:r w:rsidRPr="00605283">
              <w:rPr>
                <w:rFonts w:ascii="Calibri" w:eastAsia="宋体" w:hAnsi="Calibri" w:cs="Calibri" w:hint="eastAsia"/>
                <w:kern w:val="0"/>
                <w:szCs w:val="21"/>
              </w:rPr>
              <w:t>气体系统的分项验收应包括以下主控项目：</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①所有气体管道都应进行气密检查，检查用压力表精度等级不应低于</w:t>
            </w:r>
            <w:r w:rsidRPr="00605283">
              <w:rPr>
                <w:rFonts w:ascii="Calibri" w:eastAsia="宋体" w:hAnsi="Calibri" w:cs="Calibri"/>
                <w:kern w:val="0"/>
                <w:szCs w:val="21"/>
              </w:rPr>
              <w:t>1.5</w:t>
            </w:r>
            <w:r w:rsidRPr="00605283">
              <w:rPr>
                <w:rFonts w:ascii="Calibri" w:eastAsia="宋体" w:hAnsi="Calibri" w:cs="Calibri" w:hint="eastAsia"/>
                <w:kern w:val="0"/>
                <w:szCs w:val="21"/>
              </w:rPr>
              <w:t>级，指示压力应在表量程</w:t>
            </w:r>
            <w:r w:rsidRPr="00605283">
              <w:rPr>
                <w:rFonts w:ascii="Calibri" w:eastAsia="宋体" w:hAnsi="Calibri" w:cs="Calibri"/>
                <w:kern w:val="0"/>
                <w:szCs w:val="21"/>
              </w:rPr>
              <w:t>1/3</w:t>
            </w:r>
            <w:r w:rsidRPr="00605283">
              <w:rPr>
                <w:rFonts w:ascii="Calibri" w:eastAsia="宋体" w:hAnsi="Calibri" w:cs="Calibri" w:hint="eastAsia"/>
                <w:kern w:val="0"/>
                <w:szCs w:val="21"/>
              </w:rPr>
              <w:t>～</w:t>
            </w:r>
            <w:r w:rsidRPr="00605283">
              <w:rPr>
                <w:rFonts w:ascii="Calibri" w:eastAsia="宋体" w:hAnsi="Calibri" w:cs="Calibri"/>
                <w:kern w:val="0"/>
                <w:szCs w:val="21"/>
              </w:rPr>
              <w:t>2/3</w:t>
            </w:r>
            <w:r w:rsidRPr="00605283">
              <w:rPr>
                <w:rFonts w:ascii="Calibri" w:eastAsia="宋体" w:hAnsi="Calibri" w:cs="Calibri" w:hint="eastAsia"/>
                <w:kern w:val="0"/>
                <w:szCs w:val="21"/>
              </w:rPr>
              <w:t>之间。</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检验方法：检查记录。</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检验数量：全部系统管道。</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②气体管道应进行泄漏率检查，应以设计压力保持</w:t>
            </w:r>
            <w:r w:rsidRPr="00605283">
              <w:rPr>
                <w:rFonts w:ascii="Calibri" w:eastAsia="宋体" w:hAnsi="Calibri" w:cs="Calibri"/>
                <w:kern w:val="0"/>
                <w:szCs w:val="21"/>
              </w:rPr>
              <w:t>24h</w:t>
            </w:r>
            <w:r w:rsidRPr="00605283">
              <w:rPr>
                <w:rFonts w:ascii="Calibri" w:eastAsia="宋体" w:hAnsi="Calibri" w:cs="Calibri" w:hint="eastAsia"/>
                <w:kern w:val="0"/>
                <w:szCs w:val="21"/>
              </w:rPr>
              <w:t>后，泄漏率不超过</w:t>
            </w:r>
            <w:r w:rsidRPr="00605283">
              <w:rPr>
                <w:rFonts w:ascii="Calibri" w:eastAsia="宋体" w:hAnsi="Calibri" w:cs="Calibri"/>
                <w:kern w:val="0"/>
                <w:szCs w:val="21"/>
              </w:rPr>
              <w:t>0.5%</w:t>
            </w:r>
            <w:r w:rsidRPr="00605283">
              <w:rPr>
                <w:rFonts w:ascii="Calibri" w:eastAsia="宋体" w:hAnsi="Calibri" w:cs="Calibri" w:hint="eastAsia"/>
                <w:kern w:val="0"/>
                <w:szCs w:val="21"/>
              </w:rPr>
              <w:t>为合格。允许堵漏后再试验。泄漏率按下式计算：</w:t>
            </w:r>
          </w:p>
          <w:p w:rsidR="006158F5" w:rsidRPr="00605283" w:rsidRDefault="00D93794">
            <w:pPr>
              <w:autoSpaceDE w:val="0"/>
              <w:autoSpaceDN w:val="0"/>
              <w:adjustRightInd w:val="0"/>
              <w:ind w:firstLine="2125"/>
              <w:rPr>
                <w:rFonts w:ascii="Calibri" w:eastAsia="宋体" w:hAnsi="Calibri" w:cs="Calibri"/>
                <w:kern w:val="0"/>
                <w:sz w:val="28"/>
                <w:szCs w:val="28"/>
              </w:rPr>
            </w:pPr>
            <w:r w:rsidRPr="00605283">
              <w:rPr>
                <w:rFonts w:ascii="宋体" w:eastAsia="宋体" w:hAnsi="Calibri" w:cs="宋体"/>
                <w:kern w:val="0"/>
                <w:sz w:val="22"/>
                <w:lang w:val="zh-CN"/>
              </w:rPr>
              <w:object w:dxaOrig="3180"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35.15pt" o:ole="">
                  <v:imagedata r:id="rId5" o:title=""/>
                </v:shape>
                <o:OLEObject Type="Embed" ProgID="Equation.3" ShapeID="_x0000_i1025" DrawAspect="Content" ObjectID="_1746958670" r:id="rId6"/>
              </w:object>
            </w:r>
          </w:p>
          <w:p w:rsidR="006158F5" w:rsidRPr="00605283" w:rsidRDefault="00D93794">
            <w:pPr>
              <w:autoSpaceDE w:val="0"/>
              <w:autoSpaceDN w:val="0"/>
              <w:adjustRightInd w:val="0"/>
              <w:ind w:firstLine="2125"/>
              <w:jc w:val="left"/>
              <w:rPr>
                <w:rFonts w:ascii="Calibri" w:eastAsia="宋体" w:hAnsi="Calibri" w:cs="Calibri"/>
                <w:kern w:val="0"/>
                <w:szCs w:val="21"/>
              </w:rPr>
            </w:pPr>
            <w:r w:rsidRPr="00605283">
              <w:rPr>
                <w:rFonts w:ascii="宋体" w:eastAsia="宋体" w:hAnsi="Calibri" w:cs="宋体" w:hint="eastAsia"/>
                <w:kern w:val="0"/>
                <w:szCs w:val="21"/>
                <w:lang w:val="zh-CN"/>
              </w:rPr>
              <w:t>式中：</w:t>
            </w:r>
            <w:r w:rsidRPr="00605283">
              <w:rPr>
                <w:rFonts w:ascii="Calibri" w:eastAsia="宋体" w:hAnsi="Calibri" w:cs="Calibri"/>
                <w:kern w:val="0"/>
                <w:szCs w:val="21"/>
              </w:rPr>
              <w:t xml:space="preserve"> A</w:t>
            </w:r>
            <w:r w:rsidRPr="00605283">
              <w:rPr>
                <w:rFonts w:ascii="宋体" w:eastAsia="宋体" w:hAnsi="Calibri" w:cs="宋体"/>
                <w:kern w:val="0"/>
                <w:szCs w:val="21"/>
                <w:lang w:val="zh-CN"/>
              </w:rPr>
              <w:t>—</w:t>
            </w:r>
            <w:r w:rsidRPr="00605283">
              <w:rPr>
                <w:rFonts w:ascii="宋体" w:eastAsia="宋体" w:hAnsi="Calibri" w:cs="宋体" w:hint="eastAsia"/>
                <w:kern w:val="0"/>
                <w:szCs w:val="21"/>
                <w:lang w:val="zh-CN"/>
              </w:rPr>
              <w:t>泄漏率</w:t>
            </w:r>
          </w:p>
          <w:p w:rsidR="006158F5" w:rsidRPr="00605283" w:rsidRDefault="00D93794">
            <w:pPr>
              <w:autoSpaceDE w:val="0"/>
              <w:autoSpaceDN w:val="0"/>
              <w:adjustRightInd w:val="0"/>
              <w:ind w:firstLine="2125"/>
              <w:rPr>
                <w:rFonts w:ascii="Calibri" w:eastAsia="宋体" w:hAnsi="Calibri" w:cs="Calibri"/>
                <w:kern w:val="0"/>
                <w:szCs w:val="21"/>
              </w:rPr>
            </w:pPr>
            <w:r w:rsidRPr="00605283">
              <w:rPr>
                <w:rFonts w:ascii="Calibri" w:eastAsia="宋体" w:hAnsi="Calibri" w:cs="Calibri"/>
                <w:kern w:val="0"/>
                <w:szCs w:val="21"/>
              </w:rPr>
              <w:t>P1</w:t>
            </w:r>
            <w:r w:rsidRPr="00605283">
              <w:rPr>
                <w:rFonts w:ascii="宋体" w:eastAsia="宋体" w:hAnsi="Calibri" w:cs="宋体" w:hint="eastAsia"/>
                <w:kern w:val="0"/>
                <w:szCs w:val="21"/>
                <w:lang w:val="zh-CN"/>
              </w:rPr>
              <w:t>、</w:t>
            </w:r>
            <w:r w:rsidRPr="00605283">
              <w:rPr>
                <w:rFonts w:ascii="Calibri" w:eastAsia="宋体" w:hAnsi="Calibri" w:cs="Calibri"/>
                <w:kern w:val="0"/>
                <w:szCs w:val="21"/>
              </w:rPr>
              <w:t>P2</w:t>
            </w:r>
            <w:r w:rsidRPr="00605283">
              <w:rPr>
                <w:rFonts w:ascii="宋体" w:eastAsia="宋体" w:hAnsi="Calibri" w:cs="宋体"/>
                <w:kern w:val="0"/>
                <w:szCs w:val="21"/>
                <w:lang w:val="zh-CN"/>
              </w:rPr>
              <w:t>—</w:t>
            </w:r>
            <w:r w:rsidRPr="00605283">
              <w:rPr>
                <w:rFonts w:ascii="宋体" w:eastAsia="宋体" w:hAnsi="Calibri" w:cs="宋体" w:hint="eastAsia"/>
                <w:kern w:val="0"/>
                <w:szCs w:val="21"/>
                <w:lang w:val="zh-CN"/>
              </w:rPr>
              <w:t>试验开始和结束时的绝对压力（</w:t>
            </w:r>
            <w:r w:rsidRPr="00605283">
              <w:rPr>
                <w:rFonts w:ascii="Calibri" w:eastAsia="宋体" w:hAnsi="Calibri" w:cs="Calibri"/>
                <w:kern w:val="0"/>
                <w:szCs w:val="21"/>
              </w:rPr>
              <w:t>MPa</w:t>
            </w:r>
            <w:r w:rsidRPr="00605283">
              <w:rPr>
                <w:rFonts w:ascii="宋体" w:eastAsia="宋体" w:hAnsi="Calibri" w:cs="宋体" w:hint="eastAsia"/>
                <w:kern w:val="0"/>
                <w:szCs w:val="21"/>
                <w:lang w:val="zh-CN"/>
              </w:rPr>
              <w:t>）；</w:t>
            </w:r>
          </w:p>
          <w:p w:rsidR="006158F5" w:rsidRPr="00605283" w:rsidRDefault="00D93794">
            <w:pPr>
              <w:autoSpaceDE w:val="0"/>
              <w:autoSpaceDN w:val="0"/>
              <w:adjustRightInd w:val="0"/>
              <w:ind w:firstLine="2125"/>
              <w:rPr>
                <w:rFonts w:ascii="Calibri" w:eastAsia="宋体" w:hAnsi="Calibri" w:cs="Calibri"/>
                <w:kern w:val="0"/>
                <w:szCs w:val="21"/>
              </w:rPr>
            </w:pPr>
            <w:r w:rsidRPr="00605283">
              <w:rPr>
                <w:rFonts w:ascii="Calibri" w:eastAsia="宋体" w:hAnsi="Calibri" w:cs="Calibri"/>
                <w:kern w:val="0"/>
                <w:szCs w:val="21"/>
              </w:rPr>
              <w:t>T1</w:t>
            </w:r>
            <w:r w:rsidRPr="00605283">
              <w:rPr>
                <w:rFonts w:ascii="宋体" w:eastAsia="宋体" w:hAnsi="Calibri" w:cs="宋体" w:hint="eastAsia"/>
                <w:kern w:val="0"/>
                <w:szCs w:val="21"/>
                <w:lang w:val="zh-CN"/>
              </w:rPr>
              <w:t>、</w:t>
            </w:r>
            <w:r w:rsidRPr="00605283">
              <w:rPr>
                <w:rFonts w:ascii="Calibri" w:eastAsia="宋体" w:hAnsi="Calibri" w:cs="Calibri"/>
                <w:kern w:val="0"/>
                <w:szCs w:val="21"/>
              </w:rPr>
              <w:t>T2</w:t>
            </w:r>
            <w:r w:rsidRPr="00605283">
              <w:rPr>
                <w:rFonts w:ascii="宋体" w:eastAsia="宋体" w:hAnsi="Calibri" w:cs="宋体"/>
                <w:kern w:val="0"/>
                <w:szCs w:val="21"/>
                <w:lang w:val="zh-CN"/>
              </w:rPr>
              <w:t>—</w:t>
            </w:r>
            <w:r w:rsidRPr="00605283">
              <w:rPr>
                <w:rFonts w:ascii="宋体" w:eastAsia="宋体" w:hAnsi="Calibri" w:cs="宋体" w:hint="eastAsia"/>
                <w:kern w:val="0"/>
                <w:szCs w:val="21"/>
                <w:lang w:val="zh-CN"/>
              </w:rPr>
              <w:t>试验开始和结束时的绝对温度（</w:t>
            </w:r>
            <w:r w:rsidRPr="00605283">
              <w:rPr>
                <w:rFonts w:ascii="Calibri" w:eastAsia="宋体" w:hAnsi="Calibri" w:cs="Calibri"/>
                <w:kern w:val="0"/>
                <w:szCs w:val="21"/>
              </w:rPr>
              <w:t>K</w:t>
            </w:r>
            <w:r w:rsidRPr="00605283">
              <w:rPr>
                <w:rFonts w:ascii="宋体" w:eastAsia="宋体" w:hAnsi="Calibri" w:cs="宋体" w:hint="eastAsia"/>
                <w:kern w:val="0"/>
                <w:szCs w:val="21"/>
                <w:lang w:val="zh-CN"/>
              </w:rPr>
              <w:t>）。</w:t>
            </w:r>
          </w:p>
          <w:p w:rsidR="006158F5" w:rsidRPr="00605283" w:rsidRDefault="00BC6A4D" w:rsidP="00BC6A4D">
            <w:pPr>
              <w:autoSpaceDE w:val="0"/>
              <w:autoSpaceDN w:val="0"/>
              <w:adjustRightInd w:val="0"/>
              <w:jc w:val="left"/>
              <w:rPr>
                <w:rFonts w:ascii="宋体" w:eastAsia="宋体" w:hAnsi="Calibri" w:cs="宋体"/>
                <w:kern w:val="0"/>
                <w:szCs w:val="21"/>
                <w:lang w:val="zh-CN"/>
              </w:rPr>
            </w:pPr>
            <w:r w:rsidRPr="00605283">
              <w:rPr>
                <w:rFonts w:ascii="宋体" w:eastAsia="宋体" w:hAnsi="Calibri" w:cs="宋体"/>
                <w:kern w:val="0"/>
                <w:szCs w:val="21"/>
                <w:lang w:val="zh-CN"/>
              </w:rPr>
              <w:t>3.</w:t>
            </w:r>
            <w:r w:rsidR="00D93794" w:rsidRPr="00605283">
              <w:rPr>
                <w:rFonts w:ascii="宋体" w:eastAsia="宋体" w:hAnsi="Calibri" w:cs="宋体"/>
                <w:kern w:val="0"/>
                <w:szCs w:val="21"/>
                <w:lang w:val="zh-CN"/>
              </w:rPr>
              <w:t xml:space="preserve">5 </w:t>
            </w:r>
            <w:r w:rsidR="00D93794" w:rsidRPr="00605283">
              <w:rPr>
                <w:rFonts w:ascii="宋体" w:eastAsia="宋体" w:hAnsi="Calibri" w:cs="宋体" w:hint="eastAsia"/>
                <w:kern w:val="0"/>
                <w:szCs w:val="21"/>
                <w:lang w:val="zh-CN"/>
              </w:rPr>
              <w:t>水系统</w:t>
            </w:r>
          </w:p>
          <w:p w:rsidR="006158F5" w:rsidRPr="00605283" w:rsidRDefault="00BC6A4D" w:rsidP="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3.5.1</w:t>
            </w:r>
            <w:r w:rsidR="00D93794" w:rsidRPr="00605283">
              <w:rPr>
                <w:rFonts w:ascii="Calibri" w:eastAsia="宋体" w:hAnsi="Calibri" w:cs="Calibri" w:hint="eastAsia"/>
                <w:kern w:val="0"/>
                <w:szCs w:val="21"/>
              </w:rPr>
              <w:t>水系统包括工艺用水系统、空调用水系统和生活用水系统。</w:t>
            </w:r>
          </w:p>
          <w:p w:rsidR="006158F5" w:rsidRPr="00605283" w:rsidRDefault="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3.5.2</w:t>
            </w:r>
            <w:r w:rsidR="00D93794" w:rsidRPr="00605283">
              <w:rPr>
                <w:rFonts w:ascii="Calibri" w:eastAsia="宋体" w:hAnsi="Calibri" w:cs="Calibri" w:hint="eastAsia"/>
                <w:kern w:val="0"/>
                <w:szCs w:val="21"/>
              </w:rPr>
              <w:t>管材、管件选用材质应符合设计要求。</w:t>
            </w:r>
          </w:p>
          <w:p w:rsidR="006158F5" w:rsidRPr="00605283" w:rsidRDefault="00BC6A4D" w:rsidP="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3.5.3</w:t>
            </w:r>
            <w:r w:rsidR="00D93794" w:rsidRPr="00605283">
              <w:rPr>
                <w:rFonts w:ascii="Calibri" w:eastAsia="宋体" w:hAnsi="Calibri" w:cs="Calibri" w:hint="eastAsia"/>
                <w:kern w:val="0"/>
                <w:szCs w:val="21"/>
              </w:rPr>
              <w:t>管线布置应符合设计要求。当设计未明确要求时，压力给水管应避让重力流排水</w:t>
            </w:r>
            <w:r w:rsidR="00D93794" w:rsidRPr="00605283">
              <w:rPr>
                <w:rFonts w:ascii="Calibri" w:eastAsia="宋体" w:hAnsi="Calibri" w:cs="Calibri" w:hint="eastAsia"/>
                <w:kern w:val="0"/>
                <w:szCs w:val="21"/>
              </w:rPr>
              <w:lastRenderedPageBreak/>
              <w:t>管；附件少的管道应避让附件多的管道。</w:t>
            </w:r>
          </w:p>
          <w:p w:rsidR="006158F5" w:rsidRPr="00605283" w:rsidRDefault="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3.5.4</w:t>
            </w:r>
            <w:r w:rsidR="00D93794" w:rsidRPr="00605283">
              <w:rPr>
                <w:rFonts w:ascii="Calibri" w:eastAsia="宋体" w:hAnsi="Calibri" w:cs="Calibri" w:hint="eastAsia"/>
                <w:kern w:val="0"/>
                <w:szCs w:val="21"/>
              </w:rPr>
              <w:t>管道安装后应涂上醒目的颜色。</w:t>
            </w:r>
          </w:p>
          <w:p w:rsidR="006158F5" w:rsidRPr="00605283" w:rsidRDefault="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3.5.5</w:t>
            </w:r>
            <w:r w:rsidR="00D93794" w:rsidRPr="00605283">
              <w:rPr>
                <w:rFonts w:ascii="Calibri" w:eastAsia="宋体" w:hAnsi="Calibri" w:cs="Calibri" w:hint="eastAsia"/>
                <w:kern w:val="0"/>
                <w:szCs w:val="21"/>
              </w:rPr>
              <w:t>地漏的安装应平整、牢固、无渗漏。地漏顶标高应低于附近地面</w:t>
            </w:r>
            <w:r w:rsidR="00D93794" w:rsidRPr="00605283">
              <w:rPr>
                <w:rFonts w:ascii="Calibri" w:eastAsia="宋体" w:hAnsi="Calibri" w:cs="Calibri"/>
                <w:kern w:val="0"/>
                <w:szCs w:val="21"/>
              </w:rPr>
              <w:t>5mm</w:t>
            </w:r>
            <w:r w:rsidR="00D93794" w:rsidRPr="00605283">
              <w:rPr>
                <w:rFonts w:ascii="Calibri" w:eastAsia="宋体" w:hAnsi="Calibri" w:cs="Calibri" w:hint="eastAsia"/>
                <w:kern w:val="0"/>
                <w:szCs w:val="21"/>
              </w:rPr>
              <w:t>～</w:t>
            </w:r>
            <w:r w:rsidR="00D93794" w:rsidRPr="00605283">
              <w:rPr>
                <w:rFonts w:ascii="Calibri" w:eastAsia="宋体" w:hAnsi="Calibri" w:cs="Calibri"/>
                <w:kern w:val="0"/>
                <w:szCs w:val="21"/>
              </w:rPr>
              <w:t>10mm</w:t>
            </w:r>
            <w:r w:rsidR="00D93794" w:rsidRPr="00605283">
              <w:rPr>
                <w:rFonts w:ascii="Calibri" w:eastAsia="宋体" w:hAnsi="Calibri" w:cs="Calibri" w:hint="eastAsia"/>
                <w:kern w:val="0"/>
                <w:szCs w:val="21"/>
              </w:rPr>
              <w:t>。地漏安装后必须先封闭。</w:t>
            </w:r>
          </w:p>
          <w:p w:rsidR="006158F5" w:rsidRPr="00605283" w:rsidRDefault="00BC6A4D" w:rsidP="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3.5.6</w:t>
            </w:r>
            <w:r w:rsidR="00D93794" w:rsidRPr="00605283">
              <w:rPr>
                <w:rFonts w:ascii="Calibri" w:eastAsia="宋体" w:hAnsi="Calibri" w:cs="Calibri" w:hint="eastAsia"/>
                <w:kern w:val="0"/>
                <w:szCs w:val="21"/>
              </w:rPr>
              <w:t>水系统分项验收应首先符合以下规定：</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①系统安装应完整、正确，连接应可靠。</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②分项验收中需要特别试验时，应由有资质的检验单位承担试验工作，或由监理人员参加试验工作。</w:t>
            </w:r>
          </w:p>
          <w:p w:rsidR="006158F5" w:rsidRPr="00605283" w:rsidRDefault="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3.5.7</w:t>
            </w:r>
            <w:r w:rsidR="00D93794" w:rsidRPr="00605283">
              <w:rPr>
                <w:rFonts w:ascii="Calibri" w:eastAsia="宋体" w:hAnsi="Calibri" w:cs="Calibri" w:hint="eastAsia"/>
                <w:kern w:val="0"/>
                <w:szCs w:val="21"/>
              </w:rPr>
              <w:t>水系统分项验收应包括以下项目：</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①管材、管件及其施工方法应符合设计要求。</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检验方法：检查文件、记录。</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检验数量：全部。</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②管材、管件、阀门等组对时，应做到内外壁平齐，对不锈钢管、</w:t>
            </w:r>
            <w:r w:rsidRPr="00605283">
              <w:rPr>
                <w:rFonts w:ascii="Calibri" w:eastAsia="宋体" w:hAnsi="Calibri" w:cs="Calibri"/>
                <w:kern w:val="0"/>
                <w:szCs w:val="21"/>
              </w:rPr>
              <w:t>PVC</w:t>
            </w:r>
            <w:r w:rsidRPr="00605283">
              <w:rPr>
                <w:rFonts w:ascii="Calibri" w:eastAsia="宋体" w:hAnsi="Calibri" w:cs="Calibri" w:hint="eastAsia"/>
                <w:kern w:val="0"/>
                <w:szCs w:val="21"/>
              </w:rPr>
              <w:t>管组对间隙相差不得大于</w:t>
            </w:r>
            <w:r w:rsidRPr="00605283">
              <w:rPr>
                <w:rFonts w:ascii="Calibri" w:eastAsia="宋体" w:hAnsi="Calibri" w:cs="Calibri"/>
                <w:kern w:val="0"/>
                <w:szCs w:val="21"/>
              </w:rPr>
              <w:t>0.2mm</w:t>
            </w:r>
            <w:r w:rsidRPr="00605283">
              <w:rPr>
                <w:rFonts w:ascii="Calibri" w:eastAsia="宋体" w:hAnsi="Calibri" w:cs="Calibri" w:hint="eastAsia"/>
                <w:kern w:val="0"/>
                <w:szCs w:val="21"/>
              </w:rPr>
              <w:t>；非金属管相差不大于</w:t>
            </w:r>
            <w:r w:rsidRPr="00605283">
              <w:rPr>
                <w:rFonts w:ascii="Calibri" w:eastAsia="宋体" w:hAnsi="Calibri" w:cs="Calibri"/>
                <w:kern w:val="0"/>
                <w:szCs w:val="21"/>
              </w:rPr>
              <w:t>1mm</w:t>
            </w:r>
            <w:r w:rsidRPr="00605283">
              <w:rPr>
                <w:rFonts w:ascii="Calibri" w:eastAsia="宋体" w:hAnsi="Calibri" w:cs="Calibri" w:hint="eastAsia"/>
                <w:kern w:val="0"/>
                <w:szCs w:val="21"/>
              </w:rPr>
              <w:t>。</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检验方法：测量、观察检查。</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检验数量：抽查</w:t>
            </w:r>
            <w:r w:rsidRPr="00605283">
              <w:rPr>
                <w:rFonts w:ascii="Calibri" w:eastAsia="宋体" w:hAnsi="Calibri" w:cs="Calibri"/>
                <w:kern w:val="0"/>
                <w:szCs w:val="21"/>
              </w:rPr>
              <w:t>50%</w:t>
            </w:r>
            <w:r w:rsidRPr="00605283">
              <w:rPr>
                <w:rFonts w:ascii="Calibri" w:eastAsia="宋体" w:hAnsi="Calibri" w:cs="Calibri" w:hint="eastAsia"/>
                <w:kern w:val="0"/>
                <w:szCs w:val="21"/>
              </w:rPr>
              <w:t>以上管线。</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③承压管道应进行压力试验，试验压力为工作压力的</w:t>
            </w:r>
            <w:r w:rsidRPr="00605283">
              <w:rPr>
                <w:rFonts w:ascii="Calibri" w:eastAsia="宋体" w:hAnsi="Calibri" w:cs="Calibri"/>
                <w:kern w:val="0"/>
                <w:szCs w:val="21"/>
              </w:rPr>
              <w:t>1.5</w:t>
            </w:r>
            <w:r w:rsidRPr="00605283">
              <w:rPr>
                <w:rFonts w:ascii="Calibri" w:eastAsia="宋体" w:hAnsi="Calibri" w:cs="Calibri" w:hint="eastAsia"/>
                <w:kern w:val="0"/>
                <w:szCs w:val="21"/>
              </w:rPr>
              <w:t>倍，并保持</w:t>
            </w:r>
            <w:r w:rsidRPr="00605283">
              <w:rPr>
                <w:rFonts w:ascii="Calibri" w:eastAsia="宋体" w:hAnsi="Calibri" w:cs="Calibri"/>
                <w:kern w:val="0"/>
                <w:szCs w:val="21"/>
              </w:rPr>
              <w:t>30min</w:t>
            </w:r>
            <w:proofErr w:type="gramStart"/>
            <w:r w:rsidRPr="00605283">
              <w:rPr>
                <w:rFonts w:ascii="Calibri" w:eastAsia="宋体" w:hAnsi="Calibri" w:cs="Calibri" w:hint="eastAsia"/>
                <w:kern w:val="0"/>
                <w:szCs w:val="21"/>
              </w:rPr>
              <w:t>不</w:t>
            </w:r>
            <w:proofErr w:type="gramEnd"/>
            <w:r w:rsidRPr="00605283">
              <w:rPr>
                <w:rFonts w:ascii="Calibri" w:eastAsia="宋体" w:hAnsi="Calibri" w:cs="Calibri" w:hint="eastAsia"/>
                <w:kern w:val="0"/>
                <w:szCs w:val="21"/>
              </w:rPr>
              <w:t>泄漏。</w:t>
            </w:r>
          </w:p>
          <w:p w:rsidR="006158F5" w:rsidRPr="00605283" w:rsidRDefault="00BC6A4D" w:rsidP="00BC6A4D">
            <w:pPr>
              <w:autoSpaceDE w:val="0"/>
              <w:autoSpaceDN w:val="0"/>
              <w:adjustRightInd w:val="0"/>
              <w:jc w:val="left"/>
              <w:rPr>
                <w:rFonts w:ascii="Calibri" w:eastAsia="宋体" w:hAnsi="Calibri" w:cs="Calibri"/>
                <w:kern w:val="0"/>
                <w:szCs w:val="21"/>
              </w:rPr>
            </w:pPr>
            <w:r w:rsidRPr="00605283">
              <w:rPr>
                <w:rFonts w:ascii="Calibri" w:eastAsia="宋体" w:hAnsi="Calibri" w:cs="Calibri"/>
                <w:kern w:val="0"/>
                <w:szCs w:val="21"/>
              </w:rPr>
              <w:t>3.</w:t>
            </w:r>
            <w:r w:rsidR="00D93794" w:rsidRPr="00605283">
              <w:rPr>
                <w:rFonts w:ascii="Calibri" w:eastAsia="宋体" w:hAnsi="Calibri" w:cs="Calibri"/>
                <w:kern w:val="0"/>
                <w:szCs w:val="21"/>
              </w:rPr>
              <w:t xml:space="preserve">6 </w:t>
            </w:r>
            <w:r w:rsidR="00D93794" w:rsidRPr="00605283">
              <w:rPr>
                <w:rFonts w:ascii="Calibri" w:eastAsia="宋体" w:hAnsi="Calibri" w:cs="Calibri" w:hint="eastAsia"/>
                <w:kern w:val="0"/>
                <w:szCs w:val="21"/>
              </w:rPr>
              <w:t>电系统</w:t>
            </w:r>
          </w:p>
          <w:p w:rsidR="006158F5" w:rsidRPr="00605283" w:rsidRDefault="00BC6A4D" w:rsidP="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3.6.1</w:t>
            </w:r>
            <w:r w:rsidR="00D93794" w:rsidRPr="00605283">
              <w:rPr>
                <w:rFonts w:ascii="Calibri" w:eastAsia="宋体" w:hAnsi="Calibri" w:cs="Calibri" w:hint="eastAsia"/>
                <w:kern w:val="0"/>
                <w:szCs w:val="21"/>
              </w:rPr>
              <w:t>配电作业应在对所需材料、盘柜、开关、灯具等检验合格后进行。</w:t>
            </w:r>
          </w:p>
          <w:p w:rsidR="006158F5" w:rsidRPr="00605283" w:rsidRDefault="00BC6A4D" w:rsidP="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3.6.2</w:t>
            </w:r>
            <w:r w:rsidR="00D93794" w:rsidRPr="00605283">
              <w:rPr>
                <w:rFonts w:ascii="Calibri" w:eastAsia="宋体" w:hAnsi="Calibri" w:cs="Calibri" w:hint="eastAsia"/>
                <w:kern w:val="0"/>
                <w:szCs w:val="21"/>
              </w:rPr>
              <w:t>穿过维护结构的线缆应加设套管，并应用不收缩、不起尘、不燃烧材料将套管密封。有易燃易爆气体的环境，应使用矿物绝缘电缆，并应独立敷设。</w:t>
            </w:r>
          </w:p>
          <w:p w:rsidR="006158F5" w:rsidRPr="00605283" w:rsidRDefault="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3.6.3</w:t>
            </w:r>
            <w:r w:rsidR="00D93794" w:rsidRPr="00605283">
              <w:rPr>
                <w:rFonts w:ascii="Calibri" w:eastAsia="宋体" w:hAnsi="Calibri" w:cs="Calibri" w:hint="eastAsia"/>
                <w:kern w:val="0"/>
                <w:szCs w:val="21"/>
              </w:rPr>
              <w:t>不应在建筑钢结构构件上焊接固定配电线路、设备的支架螺栓。</w:t>
            </w:r>
          </w:p>
          <w:p w:rsidR="006158F5" w:rsidRPr="00605283" w:rsidRDefault="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3.6.4</w:t>
            </w:r>
            <w:r w:rsidR="00D93794" w:rsidRPr="00605283">
              <w:rPr>
                <w:rFonts w:ascii="Calibri" w:eastAsia="宋体" w:hAnsi="Calibri" w:cs="Calibri" w:hint="eastAsia"/>
                <w:kern w:val="0"/>
                <w:szCs w:val="21"/>
              </w:rPr>
              <w:t>施工配电线路的接地（</w:t>
            </w:r>
            <w:r w:rsidR="00D93794" w:rsidRPr="00605283">
              <w:rPr>
                <w:rFonts w:ascii="Calibri" w:eastAsia="宋体" w:hAnsi="Calibri" w:cs="Calibri"/>
                <w:kern w:val="0"/>
                <w:szCs w:val="21"/>
              </w:rPr>
              <w:t>PE</w:t>
            </w:r>
            <w:r w:rsidR="00D93794" w:rsidRPr="00605283">
              <w:rPr>
                <w:rFonts w:ascii="Calibri" w:eastAsia="宋体" w:hAnsi="Calibri" w:cs="Calibri" w:hint="eastAsia"/>
                <w:kern w:val="0"/>
                <w:szCs w:val="21"/>
              </w:rPr>
              <w:t>）或接零（</w:t>
            </w:r>
            <w:r w:rsidR="00D93794" w:rsidRPr="00605283">
              <w:rPr>
                <w:rFonts w:ascii="Calibri" w:eastAsia="宋体" w:hAnsi="Calibri" w:cs="Calibri"/>
                <w:kern w:val="0"/>
                <w:szCs w:val="21"/>
              </w:rPr>
              <w:t>PEN</w:t>
            </w:r>
            <w:r w:rsidR="00D93794" w:rsidRPr="00605283">
              <w:rPr>
                <w:rFonts w:ascii="Calibri" w:eastAsia="宋体" w:hAnsi="Calibri" w:cs="Calibri" w:hint="eastAsia"/>
                <w:kern w:val="0"/>
                <w:szCs w:val="21"/>
              </w:rPr>
              <w:t>）支线必须单独与相应的干线连接，不得串联连接。</w:t>
            </w:r>
          </w:p>
          <w:p w:rsidR="006158F5" w:rsidRPr="00605283" w:rsidRDefault="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3.6.5</w:t>
            </w:r>
            <w:r w:rsidR="00D93794" w:rsidRPr="00605283">
              <w:rPr>
                <w:rFonts w:ascii="Calibri" w:eastAsia="宋体" w:hAnsi="Calibri" w:cs="Calibri" w:hint="eastAsia"/>
                <w:kern w:val="0"/>
                <w:szCs w:val="21"/>
              </w:rPr>
              <w:t>金属有线导管或线槽不应焊接跨接接地线，应用专用接地点跨接。</w:t>
            </w:r>
          </w:p>
          <w:p w:rsidR="006158F5" w:rsidRPr="00605283" w:rsidRDefault="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3.6.6</w:t>
            </w:r>
            <w:r w:rsidR="00D93794" w:rsidRPr="00605283">
              <w:rPr>
                <w:rFonts w:ascii="Calibri" w:eastAsia="宋体" w:hAnsi="Calibri" w:cs="Calibri" w:hint="eastAsia"/>
                <w:kern w:val="0"/>
                <w:szCs w:val="21"/>
              </w:rPr>
              <w:t>接地线穿越围护结构和地坪处应加钢套管，套管应接地。接地线跨越建筑物变形缝时，应有补偿措施。</w:t>
            </w:r>
          </w:p>
          <w:p w:rsidR="006158F5" w:rsidRPr="00605283" w:rsidRDefault="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3.6.7</w:t>
            </w:r>
            <w:r w:rsidR="00D93794" w:rsidRPr="00605283">
              <w:rPr>
                <w:rFonts w:ascii="Calibri" w:eastAsia="宋体" w:hAnsi="Calibri" w:cs="Calibri" w:hint="eastAsia"/>
                <w:kern w:val="0"/>
                <w:szCs w:val="21"/>
              </w:rPr>
              <w:t>洁净室内的配电盘（柜）、控制显示盘（柜）、</w:t>
            </w:r>
            <w:proofErr w:type="gramStart"/>
            <w:r w:rsidR="00D93794" w:rsidRPr="00605283">
              <w:rPr>
                <w:rFonts w:ascii="Calibri" w:eastAsia="宋体" w:hAnsi="Calibri" w:cs="Calibri" w:hint="eastAsia"/>
                <w:kern w:val="0"/>
                <w:szCs w:val="21"/>
              </w:rPr>
              <w:t>开关盒若采用</w:t>
            </w:r>
            <w:proofErr w:type="gramEnd"/>
            <w:r w:rsidR="00D93794" w:rsidRPr="00605283">
              <w:rPr>
                <w:rFonts w:ascii="Calibri" w:eastAsia="宋体" w:hAnsi="Calibri" w:cs="Calibri" w:hint="eastAsia"/>
                <w:kern w:val="0"/>
                <w:szCs w:val="21"/>
              </w:rPr>
              <w:t>嵌入式安装，与墙体之间的缝隙应采用气密构造，并应与建筑装饰协调一致。</w:t>
            </w:r>
          </w:p>
          <w:p w:rsidR="006158F5" w:rsidRPr="00605283" w:rsidRDefault="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3.6.8</w:t>
            </w:r>
            <w:r w:rsidR="00D93794" w:rsidRPr="00605283">
              <w:rPr>
                <w:rFonts w:ascii="Calibri" w:eastAsia="宋体" w:hAnsi="Calibri" w:cs="Calibri" w:hint="eastAsia"/>
                <w:kern w:val="0"/>
                <w:szCs w:val="21"/>
              </w:rPr>
              <w:t>洁净室内的灯具应为吸顶安装。吸顶安装时，所有穿过吊顶的孔眼应用密封胶密封。</w:t>
            </w:r>
          </w:p>
          <w:p w:rsidR="006158F5" w:rsidRPr="00605283" w:rsidRDefault="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3.6.9</w:t>
            </w:r>
            <w:r w:rsidR="00D93794" w:rsidRPr="00605283">
              <w:rPr>
                <w:rFonts w:ascii="Calibri" w:eastAsia="宋体" w:hAnsi="Calibri" w:cs="Calibri" w:hint="eastAsia"/>
                <w:kern w:val="0"/>
                <w:szCs w:val="21"/>
              </w:rPr>
              <w:t>洁净室内安装的火灾检测器、空调温度和湿度敏感元件及其他电气装置，在除湿净化系统试运转前，应清洁无尘。</w:t>
            </w:r>
          </w:p>
          <w:p w:rsidR="006158F5" w:rsidRPr="00605283" w:rsidRDefault="00BC6A4D" w:rsidP="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3.6.10</w:t>
            </w:r>
            <w:r w:rsidR="00D93794" w:rsidRPr="00605283">
              <w:rPr>
                <w:rFonts w:ascii="Calibri" w:eastAsia="宋体" w:hAnsi="Calibri" w:cs="Calibri" w:hint="eastAsia"/>
                <w:kern w:val="0"/>
                <w:szCs w:val="21"/>
              </w:rPr>
              <w:t>配电系统设计线路和安装位置不符合设计文件的，不予验收（签字）。</w:t>
            </w:r>
          </w:p>
          <w:p w:rsidR="006158F5" w:rsidRPr="00605283" w:rsidRDefault="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lastRenderedPageBreak/>
              <w:t>3.6.11</w:t>
            </w:r>
            <w:r w:rsidR="00D93794" w:rsidRPr="00605283">
              <w:rPr>
                <w:rFonts w:ascii="Calibri" w:eastAsia="宋体" w:hAnsi="Calibri" w:cs="Calibri" w:hint="eastAsia"/>
                <w:kern w:val="0"/>
                <w:szCs w:val="21"/>
              </w:rPr>
              <w:t>配电系统的分项验收应包括以下主控项目：</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①电气线路与电气设备穿越围护结构的连接处，均应密封并应和建筑装饰协调一致。</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检验方法：观察检查。</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检验数量：全部。</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②多芯电缆的两端应有醒目标识；用于三相</w:t>
            </w:r>
            <w:r w:rsidRPr="00605283">
              <w:rPr>
                <w:rFonts w:ascii="Calibri" w:eastAsia="宋体" w:hAnsi="Calibri" w:cs="Calibri"/>
                <w:kern w:val="0"/>
                <w:szCs w:val="21"/>
              </w:rPr>
              <w:t>380V</w:t>
            </w:r>
            <w:r w:rsidRPr="00605283">
              <w:rPr>
                <w:rFonts w:ascii="Calibri" w:eastAsia="宋体" w:hAnsi="Calibri" w:cs="Calibri" w:hint="eastAsia"/>
                <w:kern w:val="0"/>
                <w:szCs w:val="21"/>
              </w:rPr>
              <w:t>的配线和用于单相</w:t>
            </w:r>
            <w:r w:rsidRPr="00605283">
              <w:rPr>
                <w:rFonts w:ascii="Calibri" w:eastAsia="宋体" w:hAnsi="Calibri" w:cs="Calibri"/>
                <w:kern w:val="0"/>
                <w:szCs w:val="21"/>
              </w:rPr>
              <w:t>220V</w:t>
            </w:r>
            <w:r w:rsidRPr="00605283">
              <w:rPr>
                <w:rFonts w:ascii="Calibri" w:eastAsia="宋体" w:hAnsi="Calibri" w:cs="Calibri" w:hint="eastAsia"/>
                <w:kern w:val="0"/>
                <w:szCs w:val="21"/>
              </w:rPr>
              <w:t>的配线，其绝缘层应有可明显区分的颜色。</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检验方法：观察检查。</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检验数量：按房间数抽查</w:t>
            </w:r>
            <w:r w:rsidRPr="00605283">
              <w:rPr>
                <w:rFonts w:ascii="Calibri" w:eastAsia="宋体" w:hAnsi="Calibri" w:cs="Calibri"/>
                <w:kern w:val="0"/>
                <w:szCs w:val="21"/>
              </w:rPr>
              <w:t>30%</w:t>
            </w:r>
            <w:r w:rsidRPr="00605283">
              <w:rPr>
                <w:rFonts w:ascii="Calibri" w:eastAsia="宋体" w:hAnsi="Calibri" w:cs="Calibri" w:hint="eastAsia"/>
                <w:kern w:val="0"/>
                <w:szCs w:val="21"/>
              </w:rPr>
              <w:t>。</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③接线盒或配电盘（柜）应在线管外有足够余量（＞</w:t>
            </w:r>
            <w:r w:rsidRPr="00605283">
              <w:rPr>
                <w:rFonts w:ascii="Calibri" w:eastAsia="宋体" w:hAnsi="Calibri" w:cs="Calibri"/>
                <w:kern w:val="0"/>
                <w:szCs w:val="21"/>
              </w:rPr>
              <w:t>2m</w:t>
            </w:r>
            <w:r w:rsidRPr="00605283">
              <w:rPr>
                <w:rFonts w:ascii="Calibri" w:eastAsia="宋体" w:hAnsi="Calibri" w:cs="Calibri" w:hint="eastAsia"/>
                <w:kern w:val="0"/>
                <w:szCs w:val="21"/>
              </w:rPr>
              <w:t>）的线、缆。</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检验方法：观察检查。</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检验数量：按房间或设备抽查</w:t>
            </w:r>
            <w:r w:rsidRPr="00605283">
              <w:rPr>
                <w:rFonts w:ascii="Calibri" w:eastAsia="宋体" w:hAnsi="Calibri" w:cs="Calibri"/>
                <w:kern w:val="0"/>
                <w:szCs w:val="21"/>
              </w:rPr>
              <w:t>30%</w:t>
            </w:r>
            <w:r w:rsidRPr="00605283">
              <w:rPr>
                <w:rFonts w:ascii="Calibri" w:eastAsia="宋体" w:hAnsi="Calibri" w:cs="Calibri" w:hint="eastAsia"/>
                <w:kern w:val="0"/>
                <w:szCs w:val="21"/>
              </w:rPr>
              <w:t>。</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④配电安装时留下的可见洞眼均应密封。</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检验方法：观察检查。</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检验数量：按房间抽查</w:t>
            </w:r>
            <w:r w:rsidRPr="00605283">
              <w:rPr>
                <w:rFonts w:ascii="Calibri" w:eastAsia="宋体" w:hAnsi="Calibri" w:cs="Calibri"/>
                <w:kern w:val="0"/>
                <w:szCs w:val="21"/>
              </w:rPr>
              <w:t>30%</w:t>
            </w:r>
            <w:r w:rsidRPr="00605283">
              <w:rPr>
                <w:rFonts w:ascii="Calibri" w:eastAsia="宋体" w:hAnsi="Calibri" w:cs="Calibri" w:hint="eastAsia"/>
                <w:kern w:val="0"/>
                <w:szCs w:val="21"/>
              </w:rPr>
              <w:t>。</w:t>
            </w:r>
          </w:p>
          <w:p w:rsidR="006158F5" w:rsidRPr="00605283" w:rsidRDefault="00BC6A4D" w:rsidP="00BC6A4D">
            <w:pPr>
              <w:autoSpaceDE w:val="0"/>
              <w:autoSpaceDN w:val="0"/>
              <w:adjustRightInd w:val="0"/>
              <w:jc w:val="left"/>
              <w:rPr>
                <w:rFonts w:ascii="Calibri" w:eastAsia="宋体" w:hAnsi="Calibri" w:cs="Calibri"/>
                <w:kern w:val="0"/>
                <w:szCs w:val="21"/>
              </w:rPr>
            </w:pPr>
            <w:r w:rsidRPr="00605283">
              <w:rPr>
                <w:rFonts w:ascii="Calibri" w:eastAsia="宋体" w:hAnsi="Calibri" w:cs="Calibri"/>
                <w:kern w:val="0"/>
                <w:szCs w:val="21"/>
              </w:rPr>
              <w:t>3.</w:t>
            </w:r>
            <w:r w:rsidR="00D93794" w:rsidRPr="00605283">
              <w:rPr>
                <w:rFonts w:ascii="Calibri" w:eastAsia="宋体" w:hAnsi="Calibri" w:cs="Calibri"/>
                <w:kern w:val="0"/>
                <w:szCs w:val="21"/>
              </w:rPr>
              <w:t xml:space="preserve">7 </w:t>
            </w:r>
            <w:r w:rsidR="00D93794" w:rsidRPr="00605283">
              <w:rPr>
                <w:rFonts w:ascii="Calibri" w:eastAsia="宋体" w:hAnsi="Calibri" w:cs="Calibri" w:hint="eastAsia"/>
                <w:kern w:val="0"/>
                <w:szCs w:val="21"/>
              </w:rPr>
              <w:t>消防系统</w:t>
            </w:r>
          </w:p>
          <w:p w:rsidR="006158F5" w:rsidRPr="00605283" w:rsidRDefault="00BC6A4D" w:rsidP="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3.7</w:t>
            </w:r>
            <w:r w:rsidR="00D93794" w:rsidRPr="00605283">
              <w:rPr>
                <w:rFonts w:ascii="Calibri" w:eastAsia="宋体" w:hAnsi="Calibri" w:cs="Calibri"/>
                <w:kern w:val="0"/>
                <w:szCs w:val="21"/>
              </w:rPr>
              <w:t>.1</w:t>
            </w:r>
            <w:r w:rsidR="00D93794" w:rsidRPr="00605283">
              <w:rPr>
                <w:rFonts w:ascii="Calibri" w:eastAsia="宋体" w:hAnsi="Calibri" w:cs="Calibri" w:hint="eastAsia"/>
                <w:kern w:val="0"/>
                <w:szCs w:val="21"/>
              </w:rPr>
              <w:t>施工范围仅包括干燥洁净区域的防火门、防火窗、疏散指示标志，不包括配套用房区域的所有消防系统。施工使用的设备、组件和原材料应符合设计要求，并应采用符合法定机构检测确认合格的产品。</w:t>
            </w:r>
          </w:p>
          <w:p w:rsidR="006158F5" w:rsidRPr="00605283" w:rsidRDefault="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3.7.</w:t>
            </w:r>
            <w:r w:rsidR="00D93794" w:rsidRPr="00605283">
              <w:rPr>
                <w:rFonts w:ascii="Calibri" w:eastAsia="宋体" w:hAnsi="Calibri" w:cs="Calibri" w:hint="eastAsia"/>
                <w:kern w:val="0"/>
                <w:szCs w:val="21"/>
              </w:rPr>
              <w:t>2</w:t>
            </w:r>
            <w:r w:rsidR="00D93794" w:rsidRPr="00605283">
              <w:rPr>
                <w:rFonts w:ascii="Calibri" w:eastAsia="宋体" w:hAnsi="Calibri" w:cs="Calibri" w:hint="eastAsia"/>
                <w:kern w:val="0"/>
                <w:szCs w:val="21"/>
              </w:rPr>
              <w:t>当消防系统工程由多个承包合同共同执行时，需要施工单位做好相互间的配合，本规范仅约束与承包合同相关的部分。</w:t>
            </w:r>
          </w:p>
          <w:p w:rsidR="006158F5" w:rsidRPr="00605283" w:rsidRDefault="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3.7.</w:t>
            </w:r>
            <w:r w:rsidR="00D93794" w:rsidRPr="00605283">
              <w:rPr>
                <w:rFonts w:ascii="Calibri" w:eastAsia="宋体" w:hAnsi="Calibri" w:cs="Calibri" w:hint="eastAsia"/>
                <w:kern w:val="0"/>
                <w:szCs w:val="21"/>
              </w:rPr>
              <w:t>3</w:t>
            </w:r>
            <w:r w:rsidR="00D93794" w:rsidRPr="00605283">
              <w:rPr>
                <w:rFonts w:ascii="Calibri" w:eastAsia="宋体" w:hAnsi="Calibri" w:cs="Calibri" w:hint="eastAsia"/>
                <w:kern w:val="0"/>
                <w:szCs w:val="21"/>
              </w:rPr>
              <w:t>送风口、排烟口的固定应可靠，表面应平整、无变形、调节灵活。</w:t>
            </w:r>
          </w:p>
          <w:p w:rsidR="006158F5" w:rsidRPr="00605283" w:rsidRDefault="00BC6A4D" w:rsidP="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3.7.4</w:t>
            </w:r>
            <w:r w:rsidR="00D93794" w:rsidRPr="00605283">
              <w:rPr>
                <w:rFonts w:ascii="Calibri" w:eastAsia="宋体" w:hAnsi="Calibri" w:cs="Calibri" w:hint="eastAsia"/>
                <w:kern w:val="0"/>
                <w:szCs w:val="21"/>
              </w:rPr>
              <w:t>防火卷帘安装应符合下列规定：</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①防火卷帘洞口上端至顶棚之间应采用防火墙、不燃或难燃材料封堵。当采用不燃或难燃材料封堵时，其不燃或难燃材料的耐火极限应不低于防火卷帘的耐火极限。</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②钢质卷帘</w:t>
            </w:r>
            <w:proofErr w:type="gramStart"/>
            <w:r w:rsidRPr="00605283">
              <w:rPr>
                <w:rFonts w:ascii="Calibri" w:eastAsia="宋体" w:hAnsi="Calibri" w:cs="Calibri" w:hint="eastAsia"/>
                <w:kern w:val="0"/>
                <w:szCs w:val="21"/>
              </w:rPr>
              <w:t>的帘板应</w:t>
            </w:r>
            <w:proofErr w:type="gramEnd"/>
            <w:r w:rsidRPr="00605283">
              <w:rPr>
                <w:rFonts w:ascii="Calibri" w:eastAsia="宋体" w:hAnsi="Calibri" w:cs="Calibri" w:hint="eastAsia"/>
                <w:kern w:val="0"/>
                <w:szCs w:val="21"/>
              </w:rPr>
              <w:t>平直，装配成卷帘后，不应存在孔洞或缝隙。</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③防火防烟卷帘的导轨内设置的防烟装置的材料应为不燃或难燃材料。防烟装置与帘面应均匀紧密贴合，其贴合面长度不应小于导轨长度的</w:t>
            </w:r>
            <w:r w:rsidRPr="00605283">
              <w:rPr>
                <w:rFonts w:ascii="Calibri" w:eastAsia="宋体" w:hAnsi="Calibri" w:cs="Calibri"/>
                <w:kern w:val="0"/>
                <w:szCs w:val="21"/>
              </w:rPr>
              <w:t>80%</w:t>
            </w:r>
            <w:r w:rsidRPr="00605283">
              <w:rPr>
                <w:rFonts w:ascii="Calibri" w:eastAsia="宋体" w:hAnsi="Calibri" w:cs="Calibri" w:hint="eastAsia"/>
                <w:kern w:val="0"/>
                <w:szCs w:val="21"/>
              </w:rPr>
              <w:t>。</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④用于疏散通道上的防火卷帘，其两侧应安装由感烟、感温火灾探测器组成的火灾探测器组合。</w:t>
            </w:r>
          </w:p>
          <w:p w:rsidR="006158F5" w:rsidRPr="00605283" w:rsidRDefault="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3.7.6</w:t>
            </w:r>
            <w:r w:rsidR="00D93794" w:rsidRPr="00605283">
              <w:rPr>
                <w:rFonts w:ascii="Calibri" w:eastAsia="宋体" w:hAnsi="Calibri" w:cs="Calibri" w:hint="eastAsia"/>
                <w:kern w:val="0"/>
                <w:szCs w:val="21"/>
              </w:rPr>
              <w:t>防火门和防火窗的安装应符合下列规定：</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①安装在防火门和防火窗上的合页、插销等五金配件应是经相关检测机构检验合格的产品。</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②防火门的开启角度不应小于</w:t>
            </w:r>
            <w:r w:rsidRPr="00605283">
              <w:rPr>
                <w:rFonts w:ascii="Calibri" w:eastAsia="宋体" w:hAnsi="Calibri" w:cs="Calibri"/>
                <w:kern w:val="0"/>
                <w:szCs w:val="21"/>
              </w:rPr>
              <w:t>90</w:t>
            </w:r>
            <w:r w:rsidRPr="00605283">
              <w:rPr>
                <w:rFonts w:ascii="Calibri" w:eastAsia="宋体" w:hAnsi="Calibri" w:cs="Calibri" w:hint="eastAsia"/>
                <w:kern w:val="0"/>
                <w:szCs w:val="21"/>
              </w:rPr>
              <w:t>°，并应具有在发生火灾时能迅速关闭的功能。</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③门框和钢质防火窗窗框内应设有密封槽，密封槽内应嵌装由不燃材料制成的密封</w:t>
            </w:r>
            <w:r w:rsidRPr="00605283">
              <w:rPr>
                <w:rFonts w:ascii="Calibri" w:eastAsia="宋体" w:hAnsi="Calibri" w:cs="Calibri" w:hint="eastAsia"/>
                <w:kern w:val="0"/>
                <w:szCs w:val="21"/>
              </w:rPr>
              <w:lastRenderedPageBreak/>
              <w:t>条。</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④活动式钢质防火窗上应设有自动关闭装置。</w:t>
            </w:r>
          </w:p>
          <w:p w:rsidR="006158F5" w:rsidRPr="00605283" w:rsidRDefault="00BC6A4D" w:rsidP="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3.7.7</w:t>
            </w:r>
            <w:r w:rsidR="00D93794" w:rsidRPr="00605283">
              <w:rPr>
                <w:rFonts w:ascii="Calibri" w:eastAsia="宋体" w:hAnsi="Calibri" w:cs="Calibri" w:hint="eastAsia"/>
                <w:kern w:val="0"/>
                <w:szCs w:val="21"/>
              </w:rPr>
              <w:t>消防应急疏散指示标志灯（以下简称标志灯）的安装应符合下列规定：</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①带有疏散方向指示箭头的标志灯在安装时应保证箭头指向与疏散方向相同。</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②洁净区内的标志灯应为嵌入式，周边应密闭。</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③标志灯安装在疏散走道出口、楼梯出口、安全（应急）出口处时应安装在出口里侧的顶部（必要时应吊装），不得安装在可移动的门上。</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④疏散走道及其转角处的标志灯，应安装在距地面（楼面）</w:t>
            </w:r>
            <w:r w:rsidRPr="00605283">
              <w:rPr>
                <w:rFonts w:ascii="Calibri" w:eastAsia="宋体" w:hAnsi="Calibri" w:cs="Calibri"/>
                <w:kern w:val="0"/>
                <w:szCs w:val="21"/>
              </w:rPr>
              <w:t>1m</w:t>
            </w:r>
            <w:r w:rsidRPr="00605283">
              <w:rPr>
                <w:rFonts w:ascii="Calibri" w:eastAsia="宋体" w:hAnsi="Calibri" w:cs="Calibri" w:hint="eastAsia"/>
                <w:kern w:val="0"/>
                <w:szCs w:val="21"/>
              </w:rPr>
              <w:t>以下的墙上（现场商定）；工程范围内墙上的标志灯，其安装高度应相同；直线型疏散走道内安装的标志灯，其间距不应大于</w:t>
            </w:r>
            <w:r w:rsidRPr="00605283">
              <w:rPr>
                <w:rFonts w:ascii="Calibri" w:eastAsia="宋体" w:hAnsi="Calibri" w:cs="Calibri"/>
                <w:kern w:val="0"/>
                <w:szCs w:val="21"/>
              </w:rPr>
              <w:t>10m</w:t>
            </w:r>
            <w:r w:rsidRPr="00605283">
              <w:rPr>
                <w:rFonts w:ascii="Calibri" w:eastAsia="宋体" w:hAnsi="Calibri" w:cs="Calibri" w:hint="eastAsia"/>
                <w:kern w:val="0"/>
                <w:szCs w:val="21"/>
              </w:rPr>
              <w:t>，且布置相对均匀。</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⑤标志灯安装后不应对人员正常通行产生影响。标志灯周围应保证无其他遮挡物或其他标志灯、牌。</w:t>
            </w:r>
          </w:p>
          <w:p w:rsidR="006158F5" w:rsidRPr="00605283" w:rsidRDefault="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3.7.8</w:t>
            </w:r>
            <w:r w:rsidR="00D93794" w:rsidRPr="00605283">
              <w:rPr>
                <w:rFonts w:ascii="Calibri" w:eastAsia="宋体" w:hAnsi="Calibri" w:cs="Calibri" w:hint="eastAsia"/>
                <w:kern w:val="0"/>
                <w:szCs w:val="21"/>
              </w:rPr>
              <w:t>消防应急照明灯（以下简称照明灯）的安装应符合下列规定：</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①当照明灯安装在墙上时，照明灯光线不应正面迎向人员疏散方向。</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②除湿净化区域的照明灯宜采用嵌入式安装，四周应密封。每个独立的房间不应少于</w:t>
            </w:r>
            <w:r w:rsidRPr="00605283">
              <w:rPr>
                <w:rFonts w:ascii="Calibri" w:eastAsia="宋体" w:hAnsi="Calibri" w:cs="Calibri"/>
                <w:kern w:val="0"/>
                <w:szCs w:val="21"/>
              </w:rPr>
              <w:t>2</w:t>
            </w:r>
            <w:r w:rsidRPr="00605283">
              <w:rPr>
                <w:rFonts w:ascii="Calibri" w:eastAsia="宋体" w:hAnsi="Calibri" w:cs="Calibri" w:hint="eastAsia"/>
                <w:kern w:val="0"/>
                <w:szCs w:val="21"/>
              </w:rPr>
              <w:t>盏。</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③疏散走道上安装的照明灯应均匀布置，并保证其平均照度不低于</w:t>
            </w:r>
            <w:r w:rsidRPr="00605283">
              <w:rPr>
                <w:rFonts w:ascii="Calibri" w:eastAsia="宋体" w:hAnsi="Calibri" w:cs="Calibri"/>
                <w:kern w:val="0"/>
                <w:szCs w:val="21"/>
              </w:rPr>
              <w:t>5lx</w:t>
            </w:r>
            <w:r w:rsidRPr="00605283">
              <w:rPr>
                <w:rFonts w:ascii="Calibri" w:eastAsia="宋体" w:hAnsi="Calibri" w:cs="Calibri" w:hint="eastAsia"/>
                <w:kern w:val="0"/>
                <w:szCs w:val="21"/>
              </w:rPr>
              <w:t>。</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④所有照明灯的持续点亮时间不应少于</w:t>
            </w:r>
            <w:r w:rsidRPr="00605283">
              <w:rPr>
                <w:rFonts w:ascii="Calibri" w:eastAsia="宋体" w:hAnsi="Calibri" w:cs="Calibri"/>
                <w:kern w:val="0"/>
                <w:szCs w:val="21"/>
              </w:rPr>
              <w:t>1h</w:t>
            </w:r>
            <w:r w:rsidRPr="00605283">
              <w:rPr>
                <w:rFonts w:ascii="Calibri" w:eastAsia="宋体" w:hAnsi="Calibri" w:cs="Calibri" w:hint="eastAsia"/>
                <w:kern w:val="0"/>
                <w:szCs w:val="21"/>
              </w:rPr>
              <w:t>。</w:t>
            </w:r>
          </w:p>
          <w:p w:rsidR="006158F5" w:rsidRPr="00605283" w:rsidRDefault="00BC6A4D" w:rsidP="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3.7.9</w:t>
            </w:r>
            <w:r w:rsidR="00D93794" w:rsidRPr="00605283">
              <w:rPr>
                <w:rFonts w:ascii="Calibri" w:eastAsia="宋体" w:hAnsi="Calibri" w:cs="Calibri" w:hint="eastAsia"/>
                <w:kern w:val="0"/>
                <w:szCs w:val="21"/>
              </w:rPr>
              <w:t>消防系统分项验收应符合下列规定：</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①投标人所承包范围内消防工程内容验收应配合其它施工单位，由建设单位组织消防主管部门、监理、设计、施工等单位共同进行。</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②消防系统工程验收时，应提供下列文件资料：</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1</w:t>
            </w:r>
            <w:r w:rsidRPr="00605283">
              <w:rPr>
                <w:rFonts w:ascii="Calibri" w:eastAsia="宋体" w:hAnsi="Calibri" w:cs="Calibri" w:hint="eastAsia"/>
                <w:kern w:val="0"/>
                <w:szCs w:val="21"/>
              </w:rPr>
              <w:t>）验收申请报告；</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2</w:t>
            </w:r>
            <w:r w:rsidRPr="00605283">
              <w:rPr>
                <w:rFonts w:ascii="Calibri" w:eastAsia="宋体" w:hAnsi="Calibri" w:cs="Calibri" w:hint="eastAsia"/>
                <w:kern w:val="0"/>
                <w:szCs w:val="21"/>
              </w:rPr>
              <w:t>）经法定机构审批认可的施工图、设计说明书及其设计变更通知单等设计文件；</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w:t>
            </w:r>
            <w:r w:rsidRPr="00605283">
              <w:rPr>
                <w:rFonts w:ascii="Calibri" w:eastAsia="宋体" w:hAnsi="Calibri" w:cs="Calibri" w:hint="eastAsia"/>
                <w:kern w:val="0"/>
                <w:szCs w:val="21"/>
              </w:rPr>
              <w:t>）相关设施的使用、维护说明书；</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4</w:t>
            </w:r>
            <w:r w:rsidRPr="00605283">
              <w:rPr>
                <w:rFonts w:ascii="Calibri" w:eastAsia="宋体" w:hAnsi="Calibri" w:cs="Calibri" w:hint="eastAsia"/>
                <w:kern w:val="0"/>
                <w:szCs w:val="21"/>
              </w:rPr>
              <w:t>）相关设施的产品出厂合格证和市场准入制度要求的法定机构出具的有效证明文件；</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5</w:t>
            </w:r>
            <w:r w:rsidRPr="00605283">
              <w:rPr>
                <w:rFonts w:ascii="Calibri" w:eastAsia="宋体" w:hAnsi="Calibri" w:cs="Calibri" w:hint="eastAsia"/>
                <w:kern w:val="0"/>
                <w:szCs w:val="21"/>
              </w:rPr>
              <w:t>）竣工图；</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6</w:t>
            </w:r>
            <w:r w:rsidRPr="00605283">
              <w:rPr>
                <w:rFonts w:ascii="Calibri" w:eastAsia="宋体" w:hAnsi="Calibri" w:cs="Calibri" w:hint="eastAsia"/>
                <w:kern w:val="0"/>
                <w:szCs w:val="21"/>
              </w:rPr>
              <w:t>）消防主管部门要求的其它文件资料。</w:t>
            </w:r>
          </w:p>
          <w:p w:rsidR="006158F5" w:rsidRPr="00605283" w:rsidRDefault="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3.7.10</w:t>
            </w:r>
            <w:r w:rsidR="00D93794" w:rsidRPr="00605283">
              <w:rPr>
                <w:rFonts w:ascii="Calibri" w:eastAsia="宋体" w:hAnsi="Calibri" w:cs="Calibri" w:hint="eastAsia"/>
                <w:kern w:val="0"/>
                <w:szCs w:val="21"/>
              </w:rPr>
              <w:t>消防系统的分项验收应包括：</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①防火卷帘、防火门、防火窗验收。</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②应急照明及疏散指示标志验收。</w:t>
            </w:r>
          </w:p>
          <w:p w:rsidR="006158F5" w:rsidRPr="00605283" w:rsidRDefault="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3.7.11</w:t>
            </w:r>
            <w:r w:rsidR="00D93794" w:rsidRPr="00605283">
              <w:rPr>
                <w:rFonts w:ascii="Calibri" w:eastAsia="宋体" w:hAnsi="Calibri" w:cs="Calibri" w:hint="eastAsia"/>
                <w:kern w:val="0"/>
                <w:szCs w:val="21"/>
              </w:rPr>
              <w:t>防火卷帘、防火门、防火窗验收应包括下列项目：</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①本章要求的技术文件。</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②防火卷帘、防火门、防火窗及相关设备的安装位置、施工质量等。</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lastRenderedPageBreak/>
              <w:t>③防火卷帘、防火门、防火窗及相关设备的基本功能、系统控制功能。</w:t>
            </w:r>
          </w:p>
          <w:p w:rsidR="006158F5" w:rsidRPr="00605283" w:rsidRDefault="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3.7.12</w:t>
            </w:r>
            <w:r w:rsidR="00D93794" w:rsidRPr="00605283">
              <w:rPr>
                <w:rFonts w:ascii="Calibri" w:eastAsia="宋体" w:hAnsi="Calibri" w:cs="Calibri" w:hint="eastAsia"/>
                <w:kern w:val="0"/>
                <w:szCs w:val="21"/>
              </w:rPr>
              <w:t>应急照明及疏散指示标志验收应包括下列项目：</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①应急灯具类别、型号、施用场所、安装高度、间距等。</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②消防应急照明和疏散标志系统的主电源、备用电源、自动切换装置等安装位置及施工质量。</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检查方法：观察</w:t>
            </w:r>
            <w:proofErr w:type="gramStart"/>
            <w:r w:rsidRPr="00605283">
              <w:rPr>
                <w:rFonts w:ascii="Calibri" w:eastAsia="宋体" w:hAnsi="Calibri" w:cs="Calibri" w:hint="eastAsia"/>
                <w:kern w:val="0"/>
                <w:szCs w:val="21"/>
              </w:rPr>
              <w:t>并动作</w:t>
            </w:r>
            <w:proofErr w:type="gramEnd"/>
            <w:r w:rsidRPr="00605283">
              <w:rPr>
                <w:rFonts w:ascii="Calibri" w:eastAsia="宋体" w:hAnsi="Calibri" w:cs="Calibri" w:hint="eastAsia"/>
                <w:kern w:val="0"/>
                <w:szCs w:val="21"/>
              </w:rPr>
              <w:t>检查，转换</w:t>
            </w:r>
            <w:proofErr w:type="gramStart"/>
            <w:r w:rsidRPr="00605283">
              <w:rPr>
                <w:rFonts w:ascii="Calibri" w:eastAsia="宋体" w:hAnsi="Calibri" w:cs="Calibri" w:hint="eastAsia"/>
                <w:kern w:val="0"/>
                <w:szCs w:val="21"/>
              </w:rPr>
              <w:t>试进行</w:t>
            </w:r>
            <w:proofErr w:type="gramEnd"/>
            <w:r w:rsidRPr="00605283">
              <w:rPr>
                <w:rFonts w:ascii="Calibri" w:eastAsia="宋体" w:hAnsi="Calibri" w:cs="Calibri"/>
                <w:kern w:val="0"/>
                <w:szCs w:val="21"/>
              </w:rPr>
              <w:t>3</w:t>
            </w:r>
            <w:r w:rsidRPr="00605283">
              <w:rPr>
                <w:rFonts w:ascii="Calibri" w:eastAsia="宋体" w:hAnsi="Calibri" w:cs="Calibri" w:hint="eastAsia"/>
                <w:kern w:val="0"/>
                <w:szCs w:val="21"/>
              </w:rPr>
              <w:t>次，每次均应正常。</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检查数量：全部。</w:t>
            </w:r>
          </w:p>
          <w:p w:rsidR="006158F5" w:rsidRPr="00605283" w:rsidRDefault="00BC6A4D" w:rsidP="00BC6A4D">
            <w:pPr>
              <w:autoSpaceDE w:val="0"/>
              <w:autoSpaceDN w:val="0"/>
              <w:adjustRightInd w:val="0"/>
              <w:jc w:val="left"/>
              <w:rPr>
                <w:rFonts w:ascii="Calibri" w:eastAsia="宋体" w:hAnsi="Calibri" w:cs="Calibri"/>
                <w:kern w:val="0"/>
                <w:szCs w:val="21"/>
              </w:rPr>
            </w:pPr>
            <w:r w:rsidRPr="00605283">
              <w:rPr>
                <w:rFonts w:ascii="Calibri" w:eastAsia="宋体" w:hAnsi="Calibri" w:cs="Calibri"/>
                <w:kern w:val="0"/>
                <w:szCs w:val="21"/>
              </w:rPr>
              <w:t>3.</w:t>
            </w:r>
            <w:r w:rsidR="00D93794" w:rsidRPr="00605283">
              <w:rPr>
                <w:rFonts w:ascii="Calibri" w:eastAsia="宋体" w:hAnsi="Calibri" w:cs="Calibri"/>
                <w:kern w:val="0"/>
                <w:szCs w:val="21"/>
              </w:rPr>
              <w:t xml:space="preserve">8 </w:t>
            </w:r>
            <w:r w:rsidR="00D93794" w:rsidRPr="00605283">
              <w:rPr>
                <w:rFonts w:ascii="Calibri" w:eastAsia="宋体" w:hAnsi="Calibri" w:cs="Calibri" w:hint="eastAsia"/>
                <w:kern w:val="0"/>
                <w:szCs w:val="21"/>
              </w:rPr>
              <w:t>设备安装</w:t>
            </w:r>
          </w:p>
          <w:p w:rsidR="006158F5" w:rsidRPr="00605283" w:rsidRDefault="00BC6A4D" w:rsidP="00BC6A4D">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3.8</w:t>
            </w:r>
            <w:r w:rsidR="00D93794" w:rsidRPr="00605283">
              <w:rPr>
                <w:rFonts w:ascii="Calibri" w:eastAsia="宋体" w:hAnsi="Calibri" w:cs="Calibri"/>
                <w:kern w:val="0"/>
                <w:szCs w:val="21"/>
              </w:rPr>
              <w:t>.1</w:t>
            </w:r>
            <w:r w:rsidR="00D93794" w:rsidRPr="00605283">
              <w:rPr>
                <w:rFonts w:ascii="Calibri" w:eastAsia="宋体" w:hAnsi="Calibri" w:cs="Calibri" w:hint="eastAsia"/>
                <w:kern w:val="0"/>
                <w:szCs w:val="21"/>
              </w:rPr>
              <w:t>设备仅指承包合同涉及到的设备（空调机等），生产设备就位时，施工方应予以配合，包括：生产设备配电、配管需要在墙板、顶板开洞时，建设方负责确定位置，施工方负责开洞及之后的密封。</w:t>
            </w:r>
          </w:p>
          <w:p w:rsidR="006158F5" w:rsidRPr="00605283" w:rsidRDefault="00DC431F">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3.8.</w:t>
            </w:r>
            <w:r w:rsidR="00D93794" w:rsidRPr="00605283">
              <w:rPr>
                <w:rFonts w:ascii="Calibri" w:eastAsia="宋体" w:hAnsi="Calibri" w:cs="Calibri"/>
                <w:kern w:val="0"/>
                <w:szCs w:val="21"/>
              </w:rPr>
              <w:t>2</w:t>
            </w:r>
            <w:r w:rsidR="00D93794" w:rsidRPr="00605283">
              <w:rPr>
                <w:rFonts w:ascii="Calibri" w:eastAsia="宋体" w:hAnsi="Calibri" w:cs="Calibri" w:hint="eastAsia"/>
                <w:kern w:val="0"/>
                <w:szCs w:val="21"/>
              </w:rPr>
              <w:t>设备在现场开箱之前，应在较清洁的环境内存放，并应注意防潮。</w:t>
            </w:r>
          </w:p>
          <w:p w:rsidR="006158F5" w:rsidRPr="00605283" w:rsidRDefault="00DC431F">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3.8.</w:t>
            </w:r>
            <w:r w:rsidR="00D93794" w:rsidRPr="00605283">
              <w:rPr>
                <w:rFonts w:ascii="Calibri" w:eastAsia="宋体" w:hAnsi="Calibri" w:cs="Calibri"/>
                <w:kern w:val="0"/>
                <w:szCs w:val="21"/>
              </w:rPr>
              <w:t>3</w:t>
            </w:r>
            <w:r w:rsidR="00D93794" w:rsidRPr="00605283">
              <w:rPr>
                <w:rFonts w:ascii="Calibri" w:eastAsia="宋体" w:hAnsi="Calibri" w:cs="Calibri" w:hint="eastAsia"/>
                <w:kern w:val="0"/>
                <w:szCs w:val="21"/>
              </w:rPr>
              <w:t>设备应在建设方指定的区域拆除外包装，但不得拆除、损坏内包装。设备内包装应在设备就位后，按从顶部到底部的顺序剥离。</w:t>
            </w:r>
          </w:p>
          <w:p w:rsidR="006158F5" w:rsidRPr="00605283" w:rsidRDefault="00DC431F">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3.8.</w:t>
            </w:r>
            <w:r w:rsidR="00D93794" w:rsidRPr="00605283">
              <w:rPr>
                <w:rFonts w:ascii="Calibri" w:eastAsia="宋体" w:hAnsi="Calibri" w:cs="Calibri"/>
                <w:kern w:val="0"/>
                <w:szCs w:val="21"/>
              </w:rPr>
              <w:t>4</w:t>
            </w:r>
            <w:r w:rsidR="00D93794" w:rsidRPr="00605283">
              <w:rPr>
                <w:rFonts w:ascii="Calibri" w:eastAsia="宋体" w:hAnsi="Calibri" w:cs="Calibri" w:hint="eastAsia"/>
                <w:kern w:val="0"/>
                <w:szCs w:val="21"/>
              </w:rPr>
              <w:t>设备开箱后，应核查装箱文件、配件、设备外观，并应填写开箱验收记录，</w:t>
            </w:r>
            <w:proofErr w:type="gramStart"/>
            <w:r w:rsidR="00D93794" w:rsidRPr="00605283">
              <w:rPr>
                <w:rFonts w:ascii="Calibri" w:eastAsia="宋体" w:hAnsi="Calibri" w:cs="Calibri" w:hint="eastAsia"/>
                <w:kern w:val="0"/>
                <w:szCs w:val="21"/>
              </w:rPr>
              <w:t>然后应</w:t>
            </w:r>
            <w:proofErr w:type="gramEnd"/>
            <w:r w:rsidR="00D93794" w:rsidRPr="00605283">
              <w:rPr>
                <w:rFonts w:ascii="Calibri" w:eastAsia="宋体" w:hAnsi="Calibri" w:cs="Calibri" w:hint="eastAsia"/>
                <w:kern w:val="0"/>
                <w:szCs w:val="21"/>
              </w:rPr>
              <w:t>向监理人员报验。</w:t>
            </w:r>
            <w:proofErr w:type="gramStart"/>
            <w:r w:rsidR="00D93794" w:rsidRPr="00605283">
              <w:rPr>
                <w:rFonts w:ascii="Calibri" w:eastAsia="宋体" w:hAnsi="Calibri" w:cs="Calibri" w:hint="eastAsia"/>
                <w:kern w:val="0"/>
                <w:szCs w:val="21"/>
              </w:rPr>
              <w:t>遇至设备</w:t>
            </w:r>
            <w:proofErr w:type="gramEnd"/>
            <w:r w:rsidR="00D93794" w:rsidRPr="00605283">
              <w:rPr>
                <w:rFonts w:ascii="Calibri" w:eastAsia="宋体" w:hAnsi="Calibri" w:cs="Calibri" w:hint="eastAsia"/>
                <w:kern w:val="0"/>
                <w:szCs w:val="21"/>
              </w:rPr>
              <w:t>有损伤情况时，应拍照取证，收货人负责与设备供方沟通协商，协商结果应征</w:t>
            </w:r>
            <w:proofErr w:type="gramStart"/>
            <w:r w:rsidR="00D93794" w:rsidRPr="00605283">
              <w:rPr>
                <w:rFonts w:ascii="Calibri" w:eastAsia="宋体" w:hAnsi="Calibri" w:cs="Calibri" w:hint="eastAsia"/>
                <w:kern w:val="0"/>
                <w:szCs w:val="21"/>
              </w:rPr>
              <w:t>得建设</w:t>
            </w:r>
            <w:proofErr w:type="gramEnd"/>
            <w:r w:rsidR="00D93794" w:rsidRPr="00605283">
              <w:rPr>
                <w:rFonts w:ascii="Calibri" w:eastAsia="宋体" w:hAnsi="Calibri" w:cs="Calibri" w:hint="eastAsia"/>
                <w:kern w:val="0"/>
                <w:szCs w:val="21"/>
              </w:rPr>
              <w:t>方的同意，否则不能进行后续的工作。</w:t>
            </w:r>
          </w:p>
          <w:p w:rsidR="006158F5" w:rsidRPr="00605283" w:rsidRDefault="00DC431F">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3.8.</w:t>
            </w:r>
            <w:r w:rsidR="00D93794" w:rsidRPr="00605283">
              <w:rPr>
                <w:rFonts w:ascii="Calibri" w:eastAsia="宋体" w:hAnsi="Calibri" w:cs="Calibri"/>
                <w:kern w:val="0"/>
                <w:szCs w:val="21"/>
              </w:rPr>
              <w:t>5</w:t>
            </w:r>
            <w:r w:rsidR="00D93794" w:rsidRPr="00605283">
              <w:rPr>
                <w:rFonts w:ascii="Calibri" w:eastAsia="宋体" w:hAnsi="Calibri" w:cs="Calibri" w:hint="eastAsia"/>
                <w:kern w:val="0"/>
                <w:szCs w:val="21"/>
              </w:rPr>
              <w:t>正常情况下，设备开箱检查完毕后应立即开始安装。</w:t>
            </w:r>
          </w:p>
          <w:p w:rsidR="006158F5" w:rsidRPr="00605283" w:rsidRDefault="00DC431F" w:rsidP="00DC431F">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3.8.6</w:t>
            </w:r>
            <w:r w:rsidR="00D93794" w:rsidRPr="00605283">
              <w:rPr>
                <w:rFonts w:ascii="Calibri" w:eastAsia="宋体" w:hAnsi="Calibri" w:cs="Calibri" w:hint="eastAsia"/>
                <w:kern w:val="0"/>
                <w:szCs w:val="21"/>
              </w:rPr>
              <w:t>设备安装位置须经建设</w:t>
            </w:r>
            <w:proofErr w:type="gramStart"/>
            <w:r w:rsidR="00D93794" w:rsidRPr="00605283">
              <w:rPr>
                <w:rFonts w:ascii="Calibri" w:eastAsia="宋体" w:hAnsi="Calibri" w:cs="Calibri" w:hint="eastAsia"/>
                <w:kern w:val="0"/>
                <w:szCs w:val="21"/>
              </w:rPr>
              <w:t>方现场</w:t>
            </w:r>
            <w:proofErr w:type="gramEnd"/>
            <w:r w:rsidR="00D93794" w:rsidRPr="00605283">
              <w:rPr>
                <w:rFonts w:ascii="Calibri" w:eastAsia="宋体" w:hAnsi="Calibri" w:cs="Calibri" w:hint="eastAsia"/>
                <w:kern w:val="0"/>
                <w:szCs w:val="21"/>
              </w:rPr>
              <w:t>逐一确认。</w:t>
            </w:r>
          </w:p>
          <w:p w:rsidR="006158F5" w:rsidRPr="00605283" w:rsidRDefault="00DC431F">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3.8.7</w:t>
            </w:r>
            <w:r w:rsidR="00D93794" w:rsidRPr="00605283">
              <w:rPr>
                <w:rFonts w:ascii="Calibri" w:eastAsia="宋体" w:hAnsi="Calibri" w:cs="Calibri" w:hint="eastAsia"/>
                <w:kern w:val="0"/>
                <w:szCs w:val="21"/>
              </w:rPr>
              <w:t>一般情况下，设备</w:t>
            </w:r>
            <w:proofErr w:type="gramStart"/>
            <w:r w:rsidR="00D93794" w:rsidRPr="00605283">
              <w:rPr>
                <w:rFonts w:ascii="Calibri" w:eastAsia="宋体" w:hAnsi="Calibri" w:cs="Calibri" w:hint="eastAsia"/>
                <w:kern w:val="0"/>
                <w:szCs w:val="21"/>
              </w:rPr>
              <w:t>底面应抬离</w:t>
            </w:r>
            <w:proofErr w:type="gramEnd"/>
            <w:r w:rsidR="00D93794" w:rsidRPr="00605283">
              <w:rPr>
                <w:rFonts w:ascii="Calibri" w:eastAsia="宋体" w:hAnsi="Calibri" w:cs="Calibri" w:hint="eastAsia"/>
                <w:kern w:val="0"/>
                <w:szCs w:val="21"/>
              </w:rPr>
              <w:t>地面</w:t>
            </w:r>
            <w:r w:rsidR="00D93794" w:rsidRPr="00605283">
              <w:rPr>
                <w:rFonts w:ascii="Calibri" w:eastAsia="宋体" w:hAnsi="Calibri" w:cs="Calibri"/>
                <w:kern w:val="0"/>
                <w:szCs w:val="21"/>
              </w:rPr>
              <w:t>80mm</w:t>
            </w:r>
            <w:r w:rsidR="00D93794" w:rsidRPr="00605283">
              <w:rPr>
                <w:rFonts w:ascii="Calibri" w:eastAsia="宋体" w:hAnsi="Calibri" w:cs="Calibri" w:hint="eastAsia"/>
                <w:kern w:val="0"/>
                <w:szCs w:val="21"/>
              </w:rPr>
              <w:t>～</w:t>
            </w:r>
            <w:r w:rsidR="00D93794" w:rsidRPr="00605283">
              <w:rPr>
                <w:rFonts w:ascii="Calibri" w:eastAsia="宋体" w:hAnsi="Calibri" w:cs="Calibri"/>
                <w:kern w:val="0"/>
                <w:szCs w:val="21"/>
              </w:rPr>
              <w:t>150mm</w:t>
            </w:r>
            <w:r w:rsidR="00D93794" w:rsidRPr="00605283">
              <w:rPr>
                <w:rFonts w:ascii="Calibri" w:eastAsia="宋体" w:hAnsi="Calibri" w:cs="Calibri" w:hint="eastAsia"/>
                <w:kern w:val="0"/>
                <w:szCs w:val="21"/>
              </w:rPr>
              <w:t>，不能或不需抬高这一距离时，应落地安装，设备底面与地面间的缝隙应密封。</w:t>
            </w:r>
          </w:p>
          <w:p w:rsidR="006158F5" w:rsidRPr="00605283" w:rsidRDefault="00DC431F">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3.8.8</w:t>
            </w:r>
            <w:r w:rsidR="00D93794" w:rsidRPr="00605283">
              <w:rPr>
                <w:rFonts w:ascii="Calibri" w:eastAsia="宋体" w:hAnsi="Calibri" w:cs="Calibri" w:hint="eastAsia"/>
                <w:kern w:val="0"/>
                <w:szCs w:val="21"/>
              </w:rPr>
              <w:t>设备就位后应保持其纵轴垂直，横轴水平。</w:t>
            </w:r>
          </w:p>
          <w:p w:rsidR="006158F5" w:rsidRPr="00605283" w:rsidRDefault="00DC431F">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3.8.9</w:t>
            </w:r>
            <w:r w:rsidR="00D93794" w:rsidRPr="00605283">
              <w:rPr>
                <w:rFonts w:ascii="Calibri" w:eastAsia="宋体" w:hAnsi="Calibri" w:cs="Calibri" w:hint="eastAsia"/>
                <w:kern w:val="0"/>
                <w:szCs w:val="21"/>
              </w:rPr>
              <w:t>设备或其管道的送、回、排风（水）口在管道连接前应封闭。</w:t>
            </w:r>
          </w:p>
          <w:p w:rsidR="006158F5" w:rsidRPr="00605283" w:rsidRDefault="00DC431F">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3.8.10</w:t>
            </w:r>
            <w:r w:rsidR="00D93794" w:rsidRPr="00605283">
              <w:rPr>
                <w:rFonts w:ascii="Calibri" w:eastAsia="宋体" w:hAnsi="Calibri" w:cs="Calibri" w:hint="eastAsia"/>
                <w:kern w:val="0"/>
                <w:szCs w:val="21"/>
              </w:rPr>
              <w:t>设备的进出水管均应绝热，绝热材料应符合设计要求。</w:t>
            </w:r>
          </w:p>
          <w:p w:rsidR="006158F5" w:rsidRPr="00605283" w:rsidRDefault="00DC431F">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3.8.11</w:t>
            </w:r>
            <w:r w:rsidR="00D93794" w:rsidRPr="00605283">
              <w:rPr>
                <w:rFonts w:ascii="Calibri" w:eastAsia="宋体" w:hAnsi="Calibri" w:cs="Calibri" w:hint="eastAsia"/>
                <w:kern w:val="0"/>
                <w:szCs w:val="21"/>
              </w:rPr>
              <w:t>冷凝水出管应有阀门，无冷凝水排出季节阀门应关闭，并应有提示标志。</w:t>
            </w:r>
          </w:p>
          <w:p w:rsidR="006158F5" w:rsidRPr="00605283" w:rsidRDefault="00DC431F">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3.8.12</w:t>
            </w:r>
            <w:r w:rsidR="00D93794" w:rsidRPr="00605283">
              <w:rPr>
                <w:rFonts w:ascii="Calibri" w:eastAsia="宋体" w:hAnsi="Calibri" w:cs="Calibri" w:hint="eastAsia"/>
                <w:kern w:val="0"/>
                <w:szCs w:val="21"/>
              </w:rPr>
              <w:t>吊顶上的设备应留有一定的检修、维护空间，并在洁净室外，建设方指定位置开设便于人员进出的检修口。</w:t>
            </w:r>
          </w:p>
          <w:p w:rsidR="006158F5" w:rsidRPr="00605283" w:rsidRDefault="00DC431F">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3.8.13</w:t>
            </w:r>
            <w:r w:rsidR="00D93794" w:rsidRPr="00605283">
              <w:rPr>
                <w:rFonts w:ascii="Calibri" w:eastAsia="宋体" w:hAnsi="Calibri" w:cs="Calibri" w:hint="eastAsia"/>
                <w:kern w:val="0"/>
                <w:szCs w:val="21"/>
              </w:rPr>
              <w:t>吊顶上的设备及进入吊顶的检修口处应安装灯具，以满足检修、维护设备的需要。</w:t>
            </w:r>
          </w:p>
          <w:p w:rsidR="006158F5" w:rsidRPr="00605283" w:rsidRDefault="00DC431F">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3.8.14</w:t>
            </w:r>
            <w:r w:rsidR="00D93794" w:rsidRPr="00605283">
              <w:rPr>
                <w:rFonts w:ascii="Calibri" w:eastAsia="宋体" w:hAnsi="Calibri" w:cs="Calibri" w:hint="eastAsia"/>
                <w:kern w:val="0"/>
                <w:szCs w:val="21"/>
              </w:rPr>
              <w:t>吊顶上的设备应设置防止水直接漏至吊顶上的导流措施。设备及配套管道漏水时能通过报警提醒使用人员及时处置。</w:t>
            </w:r>
          </w:p>
          <w:p w:rsidR="006158F5" w:rsidRPr="00605283" w:rsidRDefault="00DC431F">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3.8.15</w:t>
            </w:r>
            <w:r w:rsidR="00D93794" w:rsidRPr="00605283">
              <w:rPr>
                <w:rFonts w:ascii="Calibri" w:eastAsia="宋体" w:hAnsi="Calibri" w:cs="Calibri" w:hint="eastAsia"/>
                <w:kern w:val="0"/>
                <w:szCs w:val="21"/>
              </w:rPr>
              <w:t>吊顶上的设备水管接口正下方不应设置电线接线盒、电气元件等。</w:t>
            </w:r>
          </w:p>
          <w:p w:rsidR="006158F5" w:rsidRPr="00605283" w:rsidRDefault="00DC431F">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3.8.16</w:t>
            </w:r>
            <w:r w:rsidR="00D93794" w:rsidRPr="00605283">
              <w:rPr>
                <w:rFonts w:ascii="Calibri" w:eastAsia="宋体" w:hAnsi="Calibri" w:cs="Calibri" w:hint="eastAsia"/>
                <w:kern w:val="0"/>
                <w:szCs w:val="21"/>
              </w:rPr>
              <w:t>吊顶上安装的设备应有减振措施。</w:t>
            </w:r>
          </w:p>
          <w:p w:rsidR="006158F5" w:rsidRPr="00605283" w:rsidRDefault="00DC431F">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3.8.17</w:t>
            </w:r>
            <w:r w:rsidR="00D93794" w:rsidRPr="00605283">
              <w:rPr>
                <w:rFonts w:ascii="Calibri" w:eastAsia="宋体" w:hAnsi="Calibri" w:cs="Calibri" w:hint="eastAsia"/>
                <w:kern w:val="0"/>
                <w:szCs w:val="21"/>
              </w:rPr>
              <w:t>冷冻水、冷凝水、</w:t>
            </w:r>
            <w:proofErr w:type="gramStart"/>
            <w:r w:rsidR="00D93794" w:rsidRPr="00605283">
              <w:rPr>
                <w:rFonts w:ascii="Calibri" w:eastAsia="宋体" w:hAnsi="Calibri" w:cs="Calibri" w:hint="eastAsia"/>
                <w:kern w:val="0"/>
                <w:szCs w:val="21"/>
              </w:rPr>
              <w:t>蒸气</w:t>
            </w:r>
            <w:proofErr w:type="gramEnd"/>
            <w:r w:rsidR="00D93794" w:rsidRPr="00605283">
              <w:rPr>
                <w:rFonts w:ascii="Calibri" w:eastAsia="宋体" w:hAnsi="Calibri" w:cs="Calibri" w:hint="eastAsia"/>
                <w:kern w:val="0"/>
                <w:szCs w:val="21"/>
              </w:rPr>
              <w:t>（热水）管道上的阀门应选用不锈钢阀门，并应安装在</w:t>
            </w:r>
            <w:r w:rsidR="00D93794" w:rsidRPr="00605283">
              <w:rPr>
                <w:rFonts w:ascii="Calibri" w:eastAsia="宋体" w:hAnsi="Calibri" w:cs="Calibri" w:hint="eastAsia"/>
                <w:kern w:val="0"/>
                <w:szCs w:val="21"/>
              </w:rPr>
              <w:lastRenderedPageBreak/>
              <w:t>方便操作和维修的位置。</w:t>
            </w:r>
          </w:p>
          <w:p w:rsidR="006158F5" w:rsidRPr="00605283" w:rsidRDefault="00DC431F">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3.8.18</w:t>
            </w:r>
            <w:r w:rsidR="00D93794" w:rsidRPr="00605283">
              <w:rPr>
                <w:rFonts w:ascii="Calibri" w:eastAsia="宋体" w:hAnsi="Calibri" w:cs="Calibri" w:hint="eastAsia"/>
                <w:kern w:val="0"/>
                <w:szCs w:val="21"/>
              </w:rPr>
              <w:t>管道上的自动排气阀不得安装在除湿净化区域的吊顶之上。</w:t>
            </w:r>
          </w:p>
          <w:p w:rsidR="006158F5" w:rsidRPr="00605283" w:rsidRDefault="00DC431F">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3.8.19</w:t>
            </w:r>
            <w:r w:rsidR="00D93794" w:rsidRPr="00605283">
              <w:rPr>
                <w:rFonts w:ascii="Calibri" w:eastAsia="宋体" w:hAnsi="Calibri" w:cs="Calibri" w:hint="eastAsia"/>
                <w:kern w:val="0"/>
                <w:szCs w:val="21"/>
              </w:rPr>
              <w:t>系统中的电加热器安装必须与不耐燃部件保持安装距离，电加热与其他构件接触处应垫以不燃材料的绝热层；与风管的连接法兰，应采用耐热不燃材料。电加热器的外壳应有良好接地，外露接线应有安全防护罩。</w:t>
            </w:r>
          </w:p>
          <w:p w:rsidR="006158F5" w:rsidRPr="00605283" w:rsidRDefault="00DC431F">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3.8.20</w:t>
            </w:r>
            <w:r w:rsidR="00D93794" w:rsidRPr="00605283">
              <w:rPr>
                <w:rFonts w:ascii="Calibri" w:eastAsia="宋体" w:hAnsi="Calibri" w:cs="Calibri" w:hint="eastAsia"/>
                <w:kern w:val="0"/>
                <w:szCs w:val="21"/>
              </w:rPr>
              <w:t>凡有风机的设备，安装完毕后应进行试运行。试运行时叶轮旋转方向应正确，试运行时间按设备的技术文件要求确定，当无规定时，不应少于</w:t>
            </w:r>
            <w:r w:rsidR="00D93794" w:rsidRPr="00605283">
              <w:rPr>
                <w:rFonts w:ascii="Calibri" w:eastAsia="宋体" w:hAnsi="Calibri" w:cs="Calibri"/>
                <w:kern w:val="0"/>
                <w:szCs w:val="21"/>
              </w:rPr>
              <w:t>1h</w:t>
            </w:r>
            <w:r w:rsidR="00D93794" w:rsidRPr="00605283">
              <w:rPr>
                <w:rFonts w:ascii="Calibri" w:eastAsia="宋体" w:hAnsi="Calibri" w:cs="Calibri" w:hint="eastAsia"/>
                <w:kern w:val="0"/>
                <w:szCs w:val="21"/>
              </w:rPr>
              <w:t>。</w:t>
            </w:r>
          </w:p>
          <w:p w:rsidR="006158F5" w:rsidRPr="00605283" w:rsidRDefault="00DC431F">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3.8.21</w:t>
            </w:r>
            <w:r w:rsidR="00D93794" w:rsidRPr="00605283">
              <w:rPr>
                <w:rFonts w:ascii="Calibri" w:eastAsia="宋体" w:hAnsi="Calibri" w:cs="Calibri" w:hint="eastAsia"/>
                <w:kern w:val="0"/>
                <w:szCs w:val="21"/>
              </w:rPr>
              <w:t>设备安装分项验收应符合下列规定：</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①应核对设备的所有文件和记录。</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②设备安装应符合设计和工艺要求。</w:t>
            </w:r>
          </w:p>
          <w:p w:rsidR="006158F5" w:rsidRPr="00605283" w:rsidRDefault="00DC431F">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3.8.22</w:t>
            </w:r>
            <w:r w:rsidR="00D93794" w:rsidRPr="00605283">
              <w:rPr>
                <w:rFonts w:ascii="Calibri" w:eastAsia="宋体" w:hAnsi="Calibri" w:cs="Calibri" w:hint="eastAsia"/>
                <w:kern w:val="0"/>
                <w:szCs w:val="21"/>
              </w:rPr>
              <w:t>设备安装的分项验收应包括以下主控项目：</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①设备安装基础应水平，每</w:t>
            </w:r>
            <w:r w:rsidRPr="00605283">
              <w:rPr>
                <w:rFonts w:ascii="Calibri" w:eastAsia="宋体" w:hAnsi="Calibri" w:cs="Calibri"/>
                <w:kern w:val="0"/>
                <w:szCs w:val="21"/>
              </w:rPr>
              <w:t>1m</w:t>
            </w:r>
            <w:r w:rsidRPr="00605283">
              <w:rPr>
                <w:rFonts w:ascii="Calibri" w:eastAsia="宋体" w:hAnsi="Calibri" w:cs="Calibri" w:hint="eastAsia"/>
                <w:kern w:val="0"/>
                <w:szCs w:val="21"/>
              </w:rPr>
              <w:t>长度内允许误差不大于</w:t>
            </w:r>
            <w:r w:rsidRPr="00605283">
              <w:rPr>
                <w:rFonts w:ascii="Calibri" w:eastAsia="宋体" w:hAnsi="Calibri" w:cs="Calibri"/>
                <w:kern w:val="0"/>
                <w:szCs w:val="21"/>
              </w:rPr>
              <w:t>0.5mm</w:t>
            </w:r>
            <w:r w:rsidRPr="00605283">
              <w:rPr>
                <w:rFonts w:ascii="Calibri" w:eastAsia="宋体" w:hAnsi="Calibri" w:cs="Calibri" w:hint="eastAsia"/>
                <w:kern w:val="0"/>
                <w:szCs w:val="21"/>
              </w:rPr>
              <w:t>。</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检验方法：用</w:t>
            </w:r>
            <w:r w:rsidRPr="00605283">
              <w:rPr>
                <w:rFonts w:ascii="Calibri" w:eastAsia="宋体" w:hAnsi="Calibri" w:cs="Calibri"/>
                <w:kern w:val="0"/>
                <w:szCs w:val="21"/>
              </w:rPr>
              <w:t>0.5m</w:t>
            </w:r>
            <w:r w:rsidRPr="00605283">
              <w:rPr>
                <w:rFonts w:ascii="Calibri" w:eastAsia="宋体" w:hAnsi="Calibri" w:cs="Calibri" w:hint="eastAsia"/>
                <w:kern w:val="0"/>
                <w:szCs w:val="21"/>
              </w:rPr>
              <w:t>以上水平</w:t>
            </w:r>
            <w:proofErr w:type="gramStart"/>
            <w:r w:rsidRPr="00605283">
              <w:rPr>
                <w:rFonts w:ascii="Calibri" w:eastAsia="宋体" w:hAnsi="Calibri" w:cs="Calibri" w:hint="eastAsia"/>
                <w:kern w:val="0"/>
                <w:szCs w:val="21"/>
              </w:rPr>
              <w:t>尺</w:t>
            </w:r>
            <w:proofErr w:type="gramEnd"/>
            <w:r w:rsidRPr="00605283">
              <w:rPr>
                <w:rFonts w:ascii="Calibri" w:eastAsia="宋体" w:hAnsi="Calibri" w:cs="Calibri" w:hint="eastAsia"/>
                <w:kern w:val="0"/>
                <w:szCs w:val="21"/>
              </w:rPr>
              <w:t>找平，用</w:t>
            </w:r>
            <w:r w:rsidRPr="00605283">
              <w:rPr>
                <w:rFonts w:ascii="Calibri" w:eastAsia="宋体" w:hAnsi="Calibri" w:cs="Calibri"/>
                <w:kern w:val="0"/>
                <w:szCs w:val="21"/>
              </w:rPr>
              <w:t>2m</w:t>
            </w:r>
            <w:r w:rsidRPr="00605283">
              <w:rPr>
                <w:rFonts w:ascii="Calibri" w:eastAsia="宋体" w:hAnsi="Calibri" w:cs="Calibri" w:hint="eastAsia"/>
                <w:kern w:val="0"/>
                <w:szCs w:val="21"/>
              </w:rPr>
              <w:t>直尺和塞尺测量。</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检验数量：所有</w:t>
            </w:r>
            <w:proofErr w:type="gramStart"/>
            <w:r w:rsidRPr="00605283">
              <w:rPr>
                <w:rFonts w:ascii="Calibri" w:eastAsia="宋体" w:hAnsi="Calibri" w:cs="Calibri" w:hint="eastAsia"/>
                <w:kern w:val="0"/>
                <w:szCs w:val="21"/>
              </w:rPr>
              <w:t>有</w:t>
            </w:r>
            <w:proofErr w:type="gramEnd"/>
            <w:r w:rsidRPr="00605283">
              <w:rPr>
                <w:rFonts w:ascii="Calibri" w:eastAsia="宋体" w:hAnsi="Calibri" w:cs="Calibri" w:hint="eastAsia"/>
                <w:kern w:val="0"/>
                <w:szCs w:val="21"/>
              </w:rPr>
              <w:t>转动机构的设备。</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②减振垫</w:t>
            </w:r>
            <w:proofErr w:type="gramStart"/>
            <w:r w:rsidRPr="00605283">
              <w:rPr>
                <w:rFonts w:ascii="Calibri" w:eastAsia="宋体" w:hAnsi="Calibri" w:cs="Calibri" w:hint="eastAsia"/>
                <w:kern w:val="0"/>
                <w:szCs w:val="21"/>
              </w:rPr>
              <w:t>和垫铁的</w:t>
            </w:r>
            <w:proofErr w:type="gramEnd"/>
            <w:r w:rsidRPr="00605283">
              <w:rPr>
                <w:rFonts w:ascii="Calibri" w:eastAsia="宋体" w:hAnsi="Calibri" w:cs="Calibri" w:hint="eastAsia"/>
                <w:kern w:val="0"/>
                <w:szCs w:val="21"/>
              </w:rPr>
              <w:t>放置应整齐、平衡、接触良好，</w:t>
            </w:r>
            <w:proofErr w:type="gramStart"/>
            <w:r w:rsidRPr="00605283">
              <w:rPr>
                <w:rFonts w:ascii="Calibri" w:eastAsia="宋体" w:hAnsi="Calibri" w:cs="Calibri" w:hint="eastAsia"/>
                <w:kern w:val="0"/>
                <w:szCs w:val="21"/>
              </w:rPr>
              <w:t>垫铁组外露</w:t>
            </w:r>
            <w:proofErr w:type="gramEnd"/>
            <w:r w:rsidRPr="00605283">
              <w:rPr>
                <w:rFonts w:ascii="Calibri" w:eastAsia="宋体" w:hAnsi="Calibri" w:cs="Calibri" w:hint="eastAsia"/>
                <w:kern w:val="0"/>
                <w:szCs w:val="21"/>
              </w:rPr>
              <w:t>和伸入设备的长度应符合要求。</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检验方法：观察检查。</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检验数量：所有用到减振垫</w:t>
            </w:r>
            <w:proofErr w:type="gramStart"/>
            <w:r w:rsidRPr="00605283">
              <w:rPr>
                <w:rFonts w:ascii="Calibri" w:eastAsia="宋体" w:hAnsi="Calibri" w:cs="Calibri" w:hint="eastAsia"/>
                <w:kern w:val="0"/>
                <w:szCs w:val="21"/>
              </w:rPr>
              <w:t>和垫铁的</w:t>
            </w:r>
            <w:proofErr w:type="gramEnd"/>
            <w:r w:rsidRPr="00605283">
              <w:rPr>
                <w:rFonts w:ascii="Calibri" w:eastAsia="宋体" w:hAnsi="Calibri" w:cs="Calibri" w:hint="eastAsia"/>
                <w:kern w:val="0"/>
                <w:szCs w:val="21"/>
              </w:rPr>
              <w:t>设备。</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③设备上所有活动和需拆卸部件处均应有足够的活动空间。</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检验方法：观察检查。</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检验数量：所有</w:t>
            </w:r>
            <w:proofErr w:type="gramStart"/>
            <w:r w:rsidRPr="00605283">
              <w:rPr>
                <w:rFonts w:ascii="Calibri" w:eastAsia="宋体" w:hAnsi="Calibri" w:cs="Calibri" w:hint="eastAsia"/>
                <w:kern w:val="0"/>
                <w:szCs w:val="21"/>
              </w:rPr>
              <w:t>有</w:t>
            </w:r>
            <w:proofErr w:type="gramEnd"/>
            <w:r w:rsidRPr="00605283">
              <w:rPr>
                <w:rFonts w:ascii="Calibri" w:eastAsia="宋体" w:hAnsi="Calibri" w:cs="Calibri" w:hint="eastAsia"/>
                <w:kern w:val="0"/>
                <w:szCs w:val="21"/>
              </w:rPr>
              <w:t>活动和需拆卸部件需求的设备。</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④风机的转动方向应无误。</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检验方法：瞬间给电后观察。</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检验数量：全部。</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⑤转动设备的主动和被动皮带轮之间的皮带应拉直，应无可见弯曲，松紧程度应合适。</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检查方法：用直</w:t>
            </w:r>
            <w:proofErr w:type="gramStart"/>
            <w:r w:rsidRPr="00605283">
              <w:rPr>
                <w:rFonts w:ascii="Calibri" w:eastAsia="宋体" w:hAnsi="Calibri" w:cs="Calibri" w:hint="eastAsia"/>
                <w:kern w:val="0"/>
                <w:szCs w:val="21"/>
              </w:rPr>
              <w:t>规</w:t>
            </w:r>
            <w:proofErr w:type="gramEnd"/>
            <w:r w:rsidRPr="00605283">
              <w:rPr>
                <w:rFonts w:ascii="Calibri" w:eastAsia="宋体" w:hAnsi="Calibri" w:cs="Calibri" w:hint="eastAsia"/>
                <w:kern w:val="0"/>
                <w:szCs w:val="21"/>
              </w:rPr>
              <w:t>检查平直，用手指在皮带中部按压检查松紧，能按下深度应在</w:t>
            </w:r>
            <w:r w:rsidRPr="00605283">
              <w:rPr>
                <w:rFonts w:ascii="Calibri" w:eastAsia="宋体" w:hAnsi="Calibri" w:cs="Calibri"/>
                <w:kern w:val="0"/>
                <w:szCs w:val="21"/>
              </w:rPr>
              <w:t>12.5mm</w:t>
            </w:r>
            <w:r w:rsidRPr="00605283">
              <w:rPr>
                <w:rFonts w:ascii="Calibri" w:eastAsia="宋体" w:hAnsi="Calibri" w:cs="Calibri" w:hint="eastAsia"/>
                <w:kern w:val="0"/>
                <w:szCs w:val="21"/>
              </w:rPr>
              <w:t>～</w:t>
            </w:r>
            <w:r w:rsidRPr="00605283">
              <w:rPr>
                <w:rFonts w:ascii="Calibri" w:eastAsia="宋体" w:hAnsi="Calibri" w:cs="Calibri"/>
                <w:kern w:val="0"/>
                <w:szCs w:val="21"/>
              </w:rPr>
              <w:t>25mm</w:t>
            </w:r>
            <w:r w:rsidRPr="00605283">
              <w:rPr>
                <w:rFonts w:ascii="Calibri" w:eastAsia="宋体" w:hAnsi="Calibri" w:cs="Calibri" w:hint="eastAsia"/>
                <w:kern w:val="0"/>
                <w:szCs w:val="21"/>
              </w:rPr>
              <w:t>之间。</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检验数量：全部。</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⑥设备的隔振措施应符合设计要求；应有绝热、隔热措施的部位应已采取绝热、隔热措施，且有效。</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检验方法：观察检查。</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检验数量：抽查</w:t>
            </w:r>
            <w:r w:rsidRPr="00605283">
              <w:rPr>
                <w:rFonts w:ascii="Calibri" w:eastAsia="宋体" w:hAnsi="Calibri" w:cs="Calibri"/>
                <w:kern w:val="0"/>
                <w:szCs w:val="21"/>
              </w:rPr>
              <w:t>50%</w:t>
            </w:r>
            <w:r w:rsidRPr="00605283">
              <w:rPr>
                <w:rFonts w:ascii="Calibri" w:eastAsia="宋体" w:hAnsi="Calibri" w:cs="Calibri" w:hint="eastAsia"/>
                <w:kern w:val="0"/>
                <w:szCs w:val="21"/>
              </w:rPr>
              <w:t>以上。</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⑦设备与围护结构间缝隙应有密封，外观良好。</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检验方法：观察检查。</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lastRenderedPageBreak/>
              <w:t>检验数量：除湿净化区域全检；其它区域抽检</w:t>
            </w:r>
            <w:r w:rsidRPr="00605283">
              <w:rPr>
                <w:rFonts w:ascii="Calibri" w:eastAsia="宋体" w:hAnsi="Calibri" w:cs="Calibri"/>
                <w:kern w:val="0"/>
                <w:szCs w:val="21"/>
              </w:rPr>
              <w:t>30%</w:t>
            </w:r>
            <w:r w:rsidRPr="00605283">
              <w:rPr>
                <w:rFonts w:ascii="Calibri" w:eastAsia="宋体" w:hAnsi="Calibri" w:cs="Calibri" w:hint="eastAsia"/>
                <w:kern w:val="0"/>
                <w:szCs w:val="21"/>
              </w:rPr>
              <w:t>以上。</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⑧设备安装调试结束后检测：在保持</w:t>
            </w:r>
            <w:r w:rsidRPr="00605283">
              <w:rPr>
                <w:rFonts w:ascii="Calibri" w:eastAsia="宋体" w:hAnsi="Calibri" w:cs="Calibri"/>
                <w:kern w:val="0"/>
                <w:szCs w:val="21"/>
              </w:rPr>
              <w:t>1000Pa</w:t>
            </w:r>
            <w:r w:rsidRPr="00605283">
              <w:rPr>
                <w:rFonts w:ascii="Calibri" w:eastAsia="宋体" w:hAnsi="Calibri" w:cs="Calibri" w:hint="eastAsia"/>
                <w:kern w:val="0"/>
                <w:szCs w:val="21"/>
              </w:rPr>
              <w:t>静压条件下，除湿净化机组（泛指与除湿净化相关的所有系统）漏风率不应大于</w:t>
            </w:r>
            <w:r w:rsidRPr="00605283">
              <w:rPr>
                <w:rFonts w:ascii="Calibri" w:eastAsia="宋体" w:hAnsi="Calibri" w:cs="Calibri"/>
                <w:kern w:val="0"/>
                <w:szCs w:val="21"/>
              </w:rPr>
              <w:t>3</w:t>
            </w:r>
            <w:r w:rsidRPr="00605283">
              <w:rPr>
                <w:rFonts w:ascii="Calibri" w:eastAsia="宋体" w:hAnsi="Calibri" w:cs="Calibri" w:hint="eastAsia"/>
                <w:kern w:val="0"/>
                <w:szCs w:val="21"/>
              </w:rPr>
              <w:t>‰。相对湿度为</w:t>
            </w:r>
            <w:r w:rsidRPr="00605283">
              <w:rPr>
                <w:rFonts w:ascii="Calibri" w:eastAsia="宋体" w:hAnsi="Calibri" w:cs="Calibri"/>
                <w:kern w:val="0"/>
                <w:szCs w:val="21"/>
              </w:rPr>
              <w:t>10%</w:t>
            </w:r>
            <w:r w:rsidRPr="00605283">
              <w:rPr>
                <w:rFonts w:ascii="Calibri" w:eastAsia="宋体" w:hAnsi="Calibri" w:cs="Calibri" w:hint="eastAsia"/>
                <w:kern w:val="0"/>
                <w:szCs w:val="21"/>
              </w:rPr>
              <w:t>的除湿机送风露点应低于</w:t>
            </w:r>
            <w:r w:rsidRPr="00605283">
              <w:rPr>
                <w:rFonts w:ascii="Calibri" w:eastAsia="宋体" w:hAnsi="Calibri" w:cs="Calibri"/>
                <w:kern w:val="0"/>
                <w:szCs w:val="21"/>
              </w:rPr>
              <w:t>-18</w:t>
            </w:r>
            <w:r w:rsidRPr="00605283">
              <w:rPr>
                <w:rFonts w:ascii="Calibri" w:eastAsia="宋体" w:hAnsi="Calibri" w:cs="Calibri" w:hint="eastAsia"/>
                <w:kern w:val="0"/>
                <w:szCs w:val="21"/>
              </w:rPr>
              <w:t>℃；露点温度为</w:t>
            </w:r>
            <w:r w:rsidRPr="00605283">
              <w:rPr>
                <w:rFonts w:ascii="Calibri" w:eastAsia="宋体" w:hAnsi="Calibri" w:cs="Calibri"/>
                <w:kern w:val="0"/>
                <w:szCs w:val="21"/>
              </w:rPr>
              <w:t>-36</w:t>
            </w:r>
            <w:r w:rsidRPr="00605283">
              <w:rPr>
                <w:rFonts w:ascii="Calibri" w:eastAsia="宋体" w:hAnsi="Calibri" w:cs="Calibri" w:hint="eastAsia"/>
                <w:kern w:val="0"/>
                <w:szCs w:val="21"/>
              </w:rPr>
              <w:t>℃的除湿机送风露点应低于</w:t>
            </w:r>
            <w:r w:rsidRPr="00605283">
              <w:rPr>
                <w:rFonts w:ascii="Calibri" w:eastAsia="宋体" w:hAnsi="Calibri" w:cs="Calibri"/>
                <w:kern w:val="0"/>
                <w:szCs w:val="21"/>
              </w:rPr>
              <w:t>-60</w:t>
            </w:r>
            <w:r w:rsidRPr="00605283">
              <w:rPr>
                <w:rFonts w:ascii="Calibri" w:eastAsia="宋体" w:hAnsi="Calibri" w:cs="Calibri" w:hint="eastAsia"/>
                <w:kern w:val="0"/>
                <w:szCs w:val="21"/>
              </w:rPr>
              <w:t>℃；除湿净化设备机房噪声不高于</w:t>
            </w:r>
            <w:r w:rsidRPr="00605283">
              <w:rPr>
                <w:rFonts w:ascii="Calibri" w:eastAsia="宋体" w:hAnsi="Calibri" w:cs="Calibri"/>
                <w:kern w:val="0"/>
                <w:szCs w:val="21"/>
              </w:rPr>
              <w:t>65db</w:t>
            </w:r>
            <w:r w:rsidRPr="00605283">
              <w:rPr>
                <w:rFonts w:ascii="Calibri" w:eastAsia="宋体" w:hAnsi="Calibri" w:cs="Calibri" w:hint="eastAsia"/>
                <w:kern w:val="0"/>
                <w:szCs w:val="21"/>
              </w:rPr>
              <w:t>。</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检验方法：实际测量。</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检验数量：与除湿净化相关的所有系统。</w:t>
            </w:r>
          </w:p>
          <w:p w:rsidR="006158F5" w:rsidRPr="00605283" w:rsidRDefault="00DC431F" w:rsidP="00DC431F">
            <w:pPr>
              <w:autoSpaceDE w:val="0"/>
              <w:autoSpaceDN w:val="0"/>
              <w:adjustRightInd w:val="0"/>
              <w:jc w:val="left"/>
              <w:rPr>
                <w:rFonts w:ascii="Calibri" w:eastAsia="宋体" w:hAnsi="Calibri" w:cs="Calibri"/>
                <w:kern w:val="0"/>
                <w:szCs w:val="21"/>
              </w:rPr>
            </w:pPr>
            <w:r w:rsidRPr="00605283">
              <w:rPr>
                <w:rFonts w:ascii="Calibri" w:eastAsia="宋体" w:hAnsi="Calibri" w:cs="Calibri"/>
                <w:kern w:val="0"/>
                <w:szCs w:val="21"/>
              </w:rPr>
              <w:t>3.</w:t>
            </w:r>
            <w:r w:rsidR="00D93794" w:rsidRPr="00605283">
              <w:rPr>
                <w:rFonts w:ascii="Calibri" w:eastAsia="宋体" w:hAnsi="Calibri" w:cs="Calibri" w:hint="eastAsia"/>
                <w:kern w:val="0"/>
                <w:szCs w:val="21"/>
              </w:rPr>
              <w:t xml:space="preserve">9 </w:t>
            </w:r>
            <w:r w:rsidR="00D93794" w:rsidRPr="00605283">
              <w:rPr>
                <w:rFonts w:ascii="Calibri" w:eastAsia="宋体" w:hAnsi="Calibri" w:cs="Calibri" w:hint="eastAsia"/>
                <w:kern w:val="0"/>
                <w:szCs w:val="21"/>
              </w:rPr>
              <w:t>工程验收</w:t>
            </w:r>
          </w:p>
          <w:p w:rsidR="006158F5" w:rsidRPr="00605283" w:rsidRDefault="00DC431F">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w:t>
            </w:r>
            <w:r w:rsidRPr="00605283">
              <w:rPr>
                <w:rFonts w:ascii="Calibri" w:eastAsia="宋体" w:hAnsi="Calibri" w:cs="Calibri" w:hint="eastAsia"/>
                <w:kern w:val="0"/>
                <w:szCs w:val="21"/>
              </w:rPr>
              <w:t>9</w:t>
            </w:r>
            <w:r w:rsidR="00D93794" w:rsidRPr="00605283">
              <w:rPr>
                <w:rFonts w:ascii="Calibri" w:eastAsia="宋体" w:hAnsi="Calibri" w:cs="Calibri"/>
                <w:kern w:val="0"/>
                <w:szCs w:val="21"/>
              </w:rPr>
              <w:t>.1</w:t>
            </w:r>
            <w:r w:rsidR="00D93794" w:rsidRPr="00605283">
              <w:rPr>
                <w:rFonts w:ascii="Calibri" w:eastAsia="宋体" w:hAnsi="Calibri" w:cs="Calibri" w:hint="eastAsia"/>
                <w:kern w:val="0"/>
                <w:szCs w:val="21"/>
              </w:rPr>
              <w:t>为确认工程施工质量符合设计和相关标准、规范的要求，必须进行验收。工程验收按施工阶段验收（分项验收）、竣工验收、性能验收和工程总验收四阶段进行。</w:t>
            </w:r>
          </w:p>
          <w:p w:rsidR="006158F5" w:rsidRPr="00605283" w:rsidRDefault="00DC431F">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w:t>
            </w:r>
            <w:r w:rsidRPr="00605283">
              <w:rPr>
                <w:rFonts w:ascii="Calibri" w:eastAsia="宋体" w:hAnsi="Calibri" w:cs="Calibri" w:hint="eastAsia"/>
                <w:kern w:val="0"/>
                <w:szCs w:val="21"/>
              </w:rPr>
              <w:t>9</w:t>
            </w:r>
            <w:r w:rsidRPr="00605283">
              <w:rPr>
                <w:rFonts w:ascii="Calibri" w:eastAsia="宋体" w:hAnsi="Calibri" w:cs="Calibri"/>
                <w:kern w:val="0"/>
                <w:szCs w:val="21"/>
              </w:rPr>
              <w:t>.</w:t>
            </w:r>
            <w:r w:rsidR="00D93794" w:rsidRPr="00605283">
              <w:rPr>
                <w:rFonts w:ascii="Calibri" w:eastAsia="宋体" w:hAnsi="Calibri" w:cs="Calibri"/>
                <w:kern w:val="0"/>
                <w:szCs w:val="21"/>
              </w:rPr>
              <w:t>2</w:t>
            </w:r>
            <w:r w:rsidR="00D93794" w:rsidRPr="00605283">
              <w:rPr>
                <w:rFonts w:ascii="Calibri" w:eastAsia="宋体" w:hAnsi="Calibri" w:cs="Calibri" w:hint="eastAsia"/>
                <w:kern w:val="0"/>
                <w:szCs w:val="21"/>
              </w:rPr>
              <w:t>一切验收应有文件，一切验收文件应有参与验收的相关方人员签字，且每个单位不能少于</w:t>
            </w:r>
            <w:r w:rsidR="00D93794" w:rsidRPr="00605283">
              <w:rPr>
                <w:rFonts w:ascii="Calibri" w:eastAsia="宋体" w:hAnsi="Calibri" w:cs="Calibri"/>
                <w:kern w:val="0"/>
                <w:szCs w:val="21"/>
              </w:rPr>
              <w:t>1</w:t>
            </w:r>
            <w:r w:rsidR="00D93794" w:rsidRPr="00605283">
              <w:rPr>
                <w:rFonts w:ascii="Calibri" w:eastAsia="宋体" w:hAnsi="Calibri" w:cs="Calibri" w:hint="eastAsia"/>
                <w:kern w:val="0"/>
                <w:szCs w:val="21"/>
              </w:rPr>
              <w:t>人。</w:t>
            </w:r>
          </w:p>
          <w:p w:rsidR="006158F5" w:rsidRPr="00605283" w:rsidRDefault="00DC431F">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w:t>
            </w:r>
            <w:r w:rsidRPr="00605283">
              <w:rPr>
                <w:rFonts w:ascii="Calibri" w:eastAsia="宋体" w:hAnsi="Calibri" w:cs="Calibri" w:hint="eastAsia"/>
                <w:kern w:val="0"/>
                <w:szCs w:val="21"/>
              </w:rPr>
              <w:t>9</w:t>
            </w:r>
            <w:r w:rsidRPr="00605283">
              <w:rPr>
                <w:rFonts w:ascii="Calibri" w:eastAsia="宋体" w:hAnsi="Calibri" w:cs="Calibri"/>
                <w:kern w:val="0"/>
                <w:szCs w:val="21"/>
              </w:rPr>
              <w:t>.</w:t>
            </w:r>
            <w:r w:rsidR="00D93794" w:rsidRPr="00605283">
              <w:rPr>
                <w:rFonts w:ascii="Calibri" w:eastAsia="宋体" w:hAnsi="Calibri" w:cs="Calibri"/>
                <w:kern w:val="0"/>
                <w:szCs w:val="21"/>
              </w:rPr>
              <w:t>3</w:t>
            </w:r>
            <w:r w:rsidR="00D93794" w:rsidRPr="00605283">
              <w:rPr>
                <w:rFonts w:ascii="Calibri" w:eastAsia="宋体" w:hAnsi="Calibri" w:cs="Calibri" w:hint="eastAsia"/>
                <w:kern w:val="0"/>
                <w:szCs w:val="21"/>
              </w:rPr>
              <w:t>建设方要求进行使用验收时，施工方应予以响应，双方协商制定验收方案并实施。</w:t>
            </w:r>
          </w:p>
          <w:p w:rsidR="006158F5" w:rsidRPr="00605283" w:rsidRDefault="00DC431F" w:rsidP="00DC431F">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w:t>
            </w:r>
            <w:r w:rsidRPr="00605283">
              <w:rPr>
                <w:rFonts w:ascii="Calibri" w:eastAsia="宋体" w:hAnsi="Calibri" w:cs="Calibri" w:hint="eastAsia"/>
                <w:kern w:val="0"/>
                <w:szCs w:val="21"/>
              </w:rPr>
              <w:t>9</w:t>
            </w:r>
            <w:r w:rsidRPr="00605283">
              <w:rPr>
                <w:rFonts w:ascii="Calibri" w:eastAsia="宋体" w:hAnsi="Calibri" w:cs="Calibri"/>
                <w:kern w:val="0"/>
                <w:szCs w:val="21"/>
              </w:rPr>
              <w:t>.4</w:t>
            </w:r>
            <w:r w:rsidR="00D93794" w:rsidRPr="00605283">
              <w:rPr>
                <w:rFonts w:ascii="Calibri" w:eastAsia="宋体" w:hAnsi="Calibri" w:cs="Calibri" w:hint="eastAsia"/>
                <w:kern w:val="0"/>
                <w:szCs w:val="21"/>
              </w:rPr>
              <w:t>在施工过程中，对分部、分项和隐蔽工程实行施工方负责的自行质量检查评定的分项验收，监理方和建设方应派员参加。</w:t>
            </w:r>
          </w:p>
          <w:p w:rsidR="006158F5" w:rsidRPr="00605283" w:rsidRDefault="00DC431F">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w:t>
            </w:r>
            <w:r w:rsidRPr="00605283">
              <w:rPr>
                <w:rFonts w:ascii="Calibri" w:eastAsia="宋体" w:hAnsi="Calibri" w:cs="Calibri" w:hint="eastAsia"/>
                <w:kern w:val="0"/>
                <w:szCs w:val="21"/>
              </w:rPr>
              <w:t>9</w:t>
            </w:r>
            <w:r w:rsidRPr="00605283">
              <w:rPr>
                <w:rFonts w:ascii="Calibri" w:eastAsia="宋体" w:hAnsi="Calibri" w:cs="Calibri"/>
                <w:kern w:val="0"/>
                <w:szCs w:val="21"/>
              </w:rPr>
              <w:t>.5</w:t>
            </w:r>
            <w:r w:rsidR="00D93794" w:rsidRPr="00605283">
              <w:rPr>
                <w:rFonts w:ascii="Calibri" w:eastAsia="宋体" w:hAnsi="Calibri" w:cs="Calibri" w:hint="eastAsia"/>
                <w:kern w:val="0"/>
                <w:szCs w:val="21"/>
              </w:rPr>
              <w:t>本规范规定的分项验收主控项目均为必须检查验收的项目。其它项目为一般项目，可随时检验，记录在案。</w:t>
            </w:r>
          </w:p>
          <w:p w:rsidR="006158F5" w:rsidRPr="00605283" w:rsidRDefault="00DC431F">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w:t>
            </w:r>
            <w:r w:rsidRPr="00605283">
              <w:rPr>
                <w:rFonts w:ascii="Calibri" w:eastAsia="宋体" w:hAnsi="Calibri" w:cs="Calibri" w:hint="eastAsia"/>
                <w:kern w:val="0"/>
                <w:szCs w:val="21"/>
              </w:rPr>
              <w:t>9</w:t>
            </w:r>
            <w:r w:rsidRPr="00605283">
              <w:rPr>
                <w:rFonts w:ascii="Calibri" w:eastAsia="宋体" w:hAnsi="Calibri" w:cs="Calibri"/>
                <w:kern w:val="0"/>
                <w:szCs w:val="21"/>
              </w:rPr>
              <w:t>.6</w:t>
            </w:r>
            <w:r w:rsidR="00D93794" w:rsidRPr="00605283">
              <w:rPr>
                <w:rFonts w:ascii="Calibri" w:eastAsia="宋体" w:hAnsi="Calibri" w:cs="Calibri" w:hint="eastAsia"/>
                <w:kern w:val="0"/>
                <w:szCs w:val="21"/>
              </w:rPr>
              <w:t>分项验收完成后，施工方整理分项验收文件并编目归档。</w:t>
            </w:r>
          </w:p>
          <w:p w:rsidR="006158F5" w:rsidRPr="00605283" w:rsidRDefault="00DC431F">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w:t>
            </w:r>
            <w:r w:rsidRPr="00605283">
              <w:rPr>
                <w:rFonts w:ascii="Calibri" w:eastAsia="宋体" w:hAnsi="Calibri" w:cs="Calibri" w:hint="eastAsia"/>
                <w:kern w:val="0"/>
                <w:szCs w:val="21"/>
              </w:rPr>
              <w:t>9</w:t>
            </w:r>
            <w:r w:rsidRPr="00605283">
              <w:rPr>
                <w:rFonts w:ascii="Calibri" w:eastAsia="宋体" w:hAnsi="Calibri" w:cs="Calibri"/>
                <w:kern w:val="0"/>
                <w:szCs w:val="21"/>
              </w:rPr>
              <w:t>.7</w:t>
            </w:r>
            <w:r w:rsidR="00D93794" w:rsidRPr="00605283">
              <w:rPr>
                <w:rFonts w:ascii="Calibri" w:eastAsia="宋体" w:hAnsi="Calibri" w:cs="Calibri" w:hint="eastAsia"/>
                <w:kern w:val="0"/>
                <w:szCs w:val="21"/>
              </w:rPr>
              <w:t>分项验收未通过时，不得开展新的分项、分部工程施工。</w:t>
            </w:r>
          </w:p>
          <w:p w:rsidR="006158F5" w:rsidRPr="00605283" w:rsidRDefault="00DC431F" w:rsidP="00DC431F">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w:t>
            </w:r>
            <w:r w:rsidRPr="00605283">
              <w:rPr>
                <w:rFonts w:ascii="Calibri" w:eastAsia="宋体" w:hAnsi="Calibri" w:cs="Calibri" w:hint="eastAsia"/>
                <w:kern w:val="0"/>
                <w:szCs w:val="21"/>
              </w:rPr>
              <w:t>9</w:t>
            </w:r>
            <w:r w:rsidRPr="00605283">
              <w:rPr>
                <w:rFonts w:ascii="Calibri" w:eastAsia="宋体" w:hAnsi="Calibri" w:cs="Calibri"/>
                <w:kern w:val="0"/>
                <w:szCs w:val="21"/>
              </w:rPr>
              <w:t>.8</w:t>
            </w:r>
            <w:r w:rsidR="00D93794" w:rsidRPr="00605283">
              <w:rPr>
                <w:rFonts w:ascii="Calibri" w:eastAsia="宋体" w:hAnsi="Calibri" w:cs="Calibri" w:hint="eastAsia"/>
                <w:kern w:val="0"/>
                <w:szCs w:val="21"/>
              </w:rPr>
              <w:t>竣工验收阶段包括设计符合性确认、安装确认和运行确认。</w:t>
            </w:r>
          </w:p>
          <w:p w:rsidR="006158F5" w:rsidRPr="00605283" w:rsidRDefault="00DC431F">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w:t>
            </w:r>
            <w:r w:rsidRPr="00605283">
              <w:rPr>
                <w:rFonts w:ascii="Calibri" w:eastAsia="宋体" w:hAnsi="Calibri" w:cs="Calibri" w:hint="eastAsia"/>
                <w:kern w:val="0"/>
                <w:szCs w:val="21"/>
              </w:rPr>
              <w:t>9</w:t>
            </w:r>
            <w:r w:rsidRPr="00605283">
              <w:rPr>
                <w:rFonts w:ascii="Calibri" w:eastAsia="宋体" w:hAnsi="Calibri" w:cs="Calibri"/>
                <w:kern w:val="0"/>
                <w:szCs w:val="21"/>
              </w:rPr>
              <w:t>.9</w:t>
            </w:r>
            <w:r w:rsidR="00D93794" w:rsidRPr="00605283">
              <w:rPr>
                <w:rFonts w:ascii="Calibri" w:eastAsia="宋体" w:hAnsi="Calibri" w:cs="Calibri" w:hint="eastAsia"/>
                <w:kern w:val="0"/>
                <w:szCs w:val="21"/>
              </w:rPr>
              <w:t>竣工验收应首先对工程的设计符合性进行确认，检查设计施工文件是否完备，然后对工程外观进行检查，着重检查平面布局和建筑装饰应符合设计要求，装饰材料应符合相关标准的节能、环保要求，装饰手法应满足不积尘、容易清洁的要求，各技术系统应符合设计和工艺要求。</w:t>
            </w:r>
          </w:p>
          <w:p w:rsidR="006158F5" w:rsidRPr="00605283" w:rsidRDefault="00DC431F">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w:t>
            </w:r>
            <w:r w:rsidRPr="00605283">
              <w:rPr>
                <w:rFonts w:ascii="Calibri" w:eastAsia="宋体" w:hAnsi="Calibri" w:cs="Calibri" w:hint="eastAsia"/>
                <w:kern w:val="0"/>
                <w:szCs w:val="21"/>
              </w:rPr>
              <w:t>9</w:t>
            </w:r>
            <w:r w:rsidRPr="00605283">
              <w:rPr>
                <w:rFonts w:ascii="Calibri" w:eastAsia="宋体" w:hAnsi="Calibri" w:cs="Calibri"/>
                <w:kern w:val="0"/>
                <w:szCs w:val="21"/>
              </w:rPr>
              <w:t>.10</w:t>
            </w:r>
            <w:r w:rsidR="00D93794" w:rsidRPr="00605283">
              <w:rPr>
                <w:rFonts w:ascii="Calibri" w:eastAsia="宋体" w:hAnsi="Calibri" w:cs="Calibri" w:hint="eastAsia"/>
                <w:kern w:val="0"/>
                <w:szCs w:val="21"/>
              </w:rPr>
              <w:t>设计符合性确认合格后，应进行</w:t>
            </w:r>
            <w:proofErr w:type="gramStart"/>
            <w:r w:rsidR="00D93794" w:rsidRPr="00605283">
              <w:rPr>
                <w:rFonts w:ascii="Calibri" w:eastAsia="宋体" w:hAnsi="Calibri" w:cs="Calibri" w:hint="eastAsia"/>
                <w:kern w:val="0"/>
                <w:szCs w:val="21"/>
              </w:rPr>
              <w:t>空态条件</w:t>
            </w:r>
            <w:proofErr w:type="gramEnd"/>
            <w:r w:rsidR="00D93794" w:rsidRPr="00605283">
              <w:rPr>
                <w:rFonts w:ascii="Calibri" w:eastAsia="宋体" w:hAnsi="Calibri" w:cs="Calibri" w:hint="eastAsia"/>
                <w:kern w:val="0"/>
                <w:szCs w:val="21"/>
              </w:rPr>
              <w:t>下的安装确认。对安装质量的确认应首先对安装的系统和设备进行下列各项外观检查：</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①各项系统施工安装项目应无目测可见的缺陷、遗漏和非规范做法。</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②各种管道、设备等安装的正确性、牢固性。</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③各种调节装置的严密性、灵活性、操作的方便程度。</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④各种穿越洁净室墙壁和贴墙安装的管道、装置与墙体表面的密封性。</w:t>
            </w:r>
          </w:p>
          <w:p w:rsidR="006158F5" w:rsidRPr="00605283" w:rsidRDefault="00DC431F">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w:t>
            </w:r>
            <w:r w:rsidRPr="00605283">
              <w:rPr>
                <w:rFonts w:ascii="Calibri" w:eastAsia="宋体" w:hAnsi="Calibri" w:cs="Calibri" w:hint="eastAsia"/>
                <w:kern w:val="0"/>
                <w:szCs w:val="21"/>
              </w:rPr>
              <w:t>9</w:t>
            </w:r>
            <w:r w:rsidRPr="00605283">
              <w:rPr>
                <w:rFonts w:ascii="Calibri" w:eastAsia="宋体" w:hAnsi="Calibri" w:cs="Calibri"/>
                <w:kern w:val="0"/>
                <w:szCs w:val="21"/>
              </w:rPr>
              <w:t>.11</w:t>
            </w:r>
            <w:r w:rsidR="00D93794" w:rsidRPr="00605283">
              <w:rPr>
                <w:rFonts w:ascii="Calibri" w:eastAsia="宋体" w:hAnsi="Calibri" w:cs="Calibri" w:hint="eastAsia"/>
                <w:kern w:val="0"/>
                <w:szCs w:val="21"/>
              </w:rPr>
              <w:t>在系统和设备的外观检查后应进行单机试运转检查，并应确认运转正常。其中风机的试运行时间不少于</w:t>
            </w:r>
            <w:r w:rsidR="00D93794" w:rsidRPr="00605283">
              <w:rPr>
                <w:rFonts w:ascii="Calibri" w:eastAsia="宋体" w:hAnsi="Calibri" w:cs="Calibri"/>
                <w:kern w:val="0"/>
                <w:szCs w:val="21"/>
              </w:rPr>
              <w:t>2h</w:t>
            </w:r>
            <w:r w:rsidR="00D93794" w:rsidRPr="00605283">
              <w:rPr>
                <w:rFonts w:ascii="Calibri" w:eastAsia="宋体" w:hAnsi="Calibri" w:cs="Calibri" w:hint="eastAsia"/>
                <w:kern w:val="0"/>
                <w:szCs w:val="21"/>
              </w:rPr>
              <w:t>，不得反转，其滑动轴承最高温度不得超过</w:t>
            </w:r>
            <w:r w:rsidR="00D93794" w:rsidRPr="00605283">
              <w:rPr>
                <w:rFonts w:ascii="Calibri" w:eastAsia="宋体" w:hAnsi="Calibri" w:cs="Calibri"/>
                <w:kern w:val="0"/>
                <w:szCs w:val="21"/>
              </w:rPr>
              <w:t>70</w:t>
            </w:r>
            <w:r w:rsidR="00D93794" w:rsidRPr="00605283">
              <w:rPr>
                <w:rFonts w:ascii="Calibri" w:eastAsia="宋体" w:hAnsi="Calibri" w:cs="Calibri" w:hint="eastAsia"/>
                <w:kern w:val="0"/>
                <w:szCs w:val="21"/>
              </w:rPr>
              <w:t>℃。</w:t>
            </w:r>
          </w:p>
          <w:p w:rsidR="006158F5" w:rsidRPr="00605283" w:rsidRDefault="00DC431F">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w:t>
            </w:r>
            <w:r w:rsidRPr="00605283">
              <w:rPr>
                <w:rFonts w:ascii="Calibri" w:eastAsia="宋体" w:hAnsi="Calibri" w:cs="Calibri" w:hint="eastAsia"/>
                <w:kern w:val="0"/>
                <w:szCs w:val="21"/>
              </w:rPr>
              <w:t>9</w:t>
            </w:r>
            <w:r w:rsidRPr="00605283">
              <w:rPr>
                <w:rFonts w:ascii="Calibri" w:eastAsia="宋体" w:hAnsi="Calibri" w:cs="Calibri"/>
                <w:kern w:val="0"/>
                <w:szCs w:val="21"/>
              </w:rPr>
              <w:t>.12</w:t>
            </w:r>
            <w:r w:rsidR="00D93794" w:rsidRPr="00605283">
              <w:rPr>
                <w:rFonts w:ascii="Calibri" w:eastAsia="宋体" w:hAnsi="Calibri" w:cs="Calibri" w:hint="eastAsia"/>
                <w:kern w:val="0"/>
                <w:szCs w:val="21"/>
              </w:rPr>
              <w:t>安装确认后应</w:t>
            </w:r>
            <w:proofErr w:type="gramStart"/>
            <w:r w:rsidR="00D93794" w:rsidRPr="00605283">
              <w:rPr>
                <w:rFonts w:ascii="Calibri" w:eastAsia="宋体" w:hAnsi="Calibri" w:cs="Calibri" w:hint="eastAsia"/>
                <w:kern w:val="0"/>
                <w:szCs w:val="21"/>
              </w:rPr>
              <w:t>进行空态或</w:t>
            </w:r>
            <w:proofErr w:type="gramEnd"/>
            <w:r w:rsidR="00D93794" w:rsidRPr="00605283">
              <w:rPr>
                <w:rFonts w:ascii="Calibri" w:eastAsia="宋体" w:hAnsi="Calibri" w:cs="Calibri" w:hint="eastAsia"/>
                <w:kern w:val="0"/>
                <w:szCs w:val="21"/>
              </w:rPr>
              <w:t>静态条件下的运行确认，应进行带冷（热）源的系统正常联合试运转，并应不少于</w:t>
            </w:r>
            <w:r w:rsidR="00D93794" w:rsidRPr="00605283">
              <w:rPr>
                <w:rFonts w:ascii="Calibri" w:eastAsia="宋体" w:hAnsi="Calibri" w:cs="Calibri"/>
                <w:kern w:val="0"/>
                <w:szCs w:val="21"/>
              </w:rPr>
              <w:t>8h</w:t>
            </w:r>
            <w:r w:rsidR="00D93794" w:rsidRPr="00605283">
              <w:rPr>
                <w:rFonts w:ascii="Calibri" w:eastAsia="宋体" w:hAnsi="Calibri" w:cs="Calibri" w:hint="eastAsia"/>
                <w:kern w:val="0"/>
                <w:szCs w:val="21"/>
              </w:rPr>
              <w:t>。系统中各项设备部件和自动控制环节联动运转应协</w:t>
            </w:r>
            <w:r w:rsidR="00D93794" w:rsidRPr="00605283">
              <w:rPr>
                <w:rFonts w:ascii="Calibri" w:eastAsia="宋体" w:hAnsi="Calibri" w:cs="Calibri" w:hint="eastAsia"/>
                <w:kern w:val="0"/>
                <w:szCs w:val="21"/>
              </w:rPr>
              <w:lastRenderedPageBreak/>
              <w:t>调，动作应正确，无异常现象。</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联合试运转的记录应有施工方负责人签名。运行确认应由建设（监理）方对联合试运转结果进行确认。</w:t>
            </w:r>
          </w:p>
          <w:p w:rsidR="006158F5" w:rsidRPr="00605283" w:rsidRDefault="00DC431F">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w:t>
            </w:r>
            <w:r w:rsidRPr="00605283">
              <w:rPr>
                <w:rFonts w:ascii="Calibri" w:eastAsia="宋体" w:hAnsi="Calibri" w:cs="Calibri" w:hint="eastAsia"/>
                <w:kern w:val="0"/>
                <w:szCs w:val="21"/>
              </w:rPr>
              <w:t>9</w:t>
            </w:r>
            <w:r w:rsidRPr="00605283">
              <w:rPr>
                <w:rFonts w:ascii="Calibri" w:eastAsia="宋体" w:hAnsi="Calibri" w:cs="Calibri"/>
                <w:kern w:val="0"/>
                <w:szCs w:val="21"/>
              </w:rPr>
              <w:t>.13</w:t>
            </w:r>
            <w:r w:rsidR="00D93794" w:rsidRPr="00605283">
              <w:rPr>
                <w:rFonts w:ascii="Calibri" w:eastAsia="宋体" w:hAnsi="Calibri" w:cs="Calibri" w:hint="eastAsia"/>
                <w:kern w:val="0"/>
                <w:szCs w:val="21"/>
              </w:rPr>
              <w:t>运行确认还应对有施工方专人签名的调整测试报告是否合格进行确认，至少应调整测试以下项目：</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①通风机的转数、风量及出口静压的检测。</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②系统和各室风量的测定和平衡。</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③相通室（区域）间静压差的检测调整。</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④自动调节系统联动运转、精密设定和调整。</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⑤温、湿度的设定和调整。</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⑥全部高效过滤器安装边框及滤芯本体的扫描检漏。</w:t>
            </w:r>
          </w:p>
          <w:p w:rsidR="006158F5" w:rsidRPr="00605283" w:rsidRDefault="00D93794">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hint="eastAsia"/>
                <w:kern w:val="0"/>
                <w:szCs w:val="21"/>
              </w:rPr>
              <w:t>⑦设计中规定的不同运行工况切换检验。</w:t>
            </w:r>
          </w:p>
          <w:p w:rsidR="006158F5" w:rsidRPr="00605283" w:rsidRDefault="00DC431F">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w:t>
            </w:r>
            <w:r w:rsidRPr="00605283">
              <w:rPr>
                <w:rFonts w:ascii="Calibri" w:eastAsia="宋体" w:hAnsi="Calibri" w:cs="Calibri" w:hint="eastAsia"/>
                <w:kern w:val="0"/>
                <w:szCs w:val="21"/>
              </w:rPr>
              <w:t>9</w:t>
            </w:r>
            <w:r w:rsidRPr="00605283">
              <w:rPr>
                <w:rFonts w:ascii="Calibri" w:eastAsia="宋体" w:hAnsi="Calibri" w:cs="Calibri"/>
                <w:kern w:val="0"/>
                <w:szCs w:val="21"/>
              </w:rPr>
              <w:t>.14</w:t>
            </w:r>
            <w:r w:rsidR="00D93794" w:rsidRPr="00605283">
              <w:rPr>
                <w:rFonts w:ascii="Calibri" w:eastAsia="宋体" w:hAnsi="Calibri" w:cs="Calibri" w:hint="eastAsia"/>
                <w:kern w:val="0"/>
                <w:szCs w:val="21"/>
              </w:rPr>
              <w:t>运行确认时可对调整测试报告中的项目抽检复核。</w:t>
            </w:r>
          </w:p>
          <w:p w:rsidR="006158F5" w:rsidRPr="00605283" w:rsidRDefault="00DC431F">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w:t>
            </w:r>
            <w:r w:rsidRPr="00605283">
              <w:rPr>
                <w:rFonts w:ascii="Calibri" w:eastAsia="宋体" w:hAnsi="Calibri" w:cs="Calibri" w:hint="eastAsia"/>
                <w:kern w:val="0"/>
                <w:szCs w:val="21"/>
              </w:rPr>
              <w:t>9</w:t>
            </w:r>
            <w:r w:rsidRPr="00605283">
              <w:rPr>
                <w:rFonts w:ascii="Calibri" w:eastAsia="宋体" w:hAnsi="Calibri" w:cs="Calibri"/>
                <w:kern w:val="0"/>
                <w:szCs w:val="21"/>
              </w:rPr>
              <w:t>.15</w:t>
            </w:r>
            <w:r w:rsidR="00D93794" w:rsidRPr="00605283">
              <w:rPr>
                <w:rFonts w:ascii="Calibri" w:eastAsia="宋体" w:hAnsi="Calibri" w:cs="Calibri" w:hint="eastAsia"/>
                <w:kern w:val="0"/>
                <w:szCs w:val="21"/>
              </w:rPr>
              <w:t>施工验收全部完成后，应由施工方填写竣工验收申请单，并向建设（监理）方提交工程施工验收报告。</w:t>
            </w:r>
          </w:p>
          <w:p w:rsidR="006158F5" w:rsidRPr="00605283" w:rsidRDefault="00DC431F" w:rsidP="00DC431F">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w:t>
            </w:r>
            <w:r w:rsidRPr="00605283">
              <w:rPr>
                <w:rFonts w:ascii="Calibri" w:eastAsia="宋体" w:hAnsi="Calibri" w:cs="Calibri" w:hint="eastAsia"/>
                <w:kern w:val="0"/>
                <w:szCs w:val="21"/>
              </w:rPr>
              <w:t>9</w:t>
            </w:r>
            <w:r w:rsidRPr="00605283">
              <w:rPr>
                <w:rFonts w:ascii="Calibri" w:eastAsia="宋体" w:hAnsi="Calibri" w:cs="Calibri"/>
                <w:kern w:val="0"/>
                <w:szCs w:val="21"/>
              </w:rPr>
              <w:t>.16</w:t>
            </w:r>
            <w:r w:rsidR="00D93794" w:rsidRPr="00605283">
              <w:rPr>
                <w:rFonts w:ascii="Calibri" w:eastAsia="宋体" w:hAnsi="Calibri" w:cs="Calibri" w:hint="eastAsia"/>
                <w:kern w:val="0"/>
                <w:szCs w:val="21"/>
              </w:rPr>
              <w:t>应通过对洁净室综合性能全面评定进行性能检验和性能确认，并应在性能确认合格后实现性能验收。</w:t>
            </w:r>
          </w:p>
          <w:p w:rsidR="006158F5" w:rsidRPr="00605283" w:rsidRDefault="00DC431F">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w:t>
            </w:r>
            <w:r w:rsidRPr="00605283">
              <w:rPr>
                <w:rFonts w:ascii="Calibri" w:eastAsia="宋体" w:hAnsi="Calibri" w:cs="Calibri" w:hint="eastAsia"/>
                <w:kern w:val="0"/>
                <w:szCs w:val="21"/>
              </w:rPr>
              <w:t>9</w:t>
            </w:r>
            <w:r w:rsidRPr="00605283">
              <w:rPr>
                <w:rFonts w:ascii="Calibri" w:eastAsia="宋体" w:hAnsi="Calibri" w:cs="Calibri"/>
                <w:kern w:val="0"/>
                <w:szCs w:val="21"/>
              </w:rPr>
              <w:t>.17</w:t>
            </w:r>
            <w:r w:rsidR="00D93794" w:rsidRPr="00605283">
              <w:rPr>
                <w:rFonts w:ascii="Calibri" w:eastAsia="宋体" w:hAnsi="Calibri" w:cs="Calibri" w:hint="eastAsia"/>
                <w:kern w:val="0"/>
                <w:szCs w:val="21"/>
              </w:rPr>
              <w:t>性能检验进行之前，应对被测环境和风系统再次全面彻底清洁，系统应已连续运行</w:t>
            </w:r>
            <w:r w:rsidR="00D93794" w:rsidRPr="00605283">
              <w:rPr>
                <w:rFonts w:ascii="Calibri" w:eastAsia="宋体" w:hAnsi="Calibri" w:cs="Calibri"/>
                <w:kern w:val="0"/>
                <w:szCs w:val="21"/>
              </w:rPr>
              <w:t>12h</w:t>
            </w:r>
            <w:r w:rsidR="00D93794" w:rsidRPr="00605283">
              <w:rPr>
                <w:rFonts w:ascii="Calibri" w:eastAsia="宋体" w:hAnsi="Calibri" w:cs="Calibri" w:hint="eastAsia"/>
                <w:kern w:val="0"/>
                <w:szCs w:val="21"/>
              </w:rPr>
              <w:t>以上。</w:t>
            </w:r>
          </w:p>
          <w:p w:rsidR="006158F5" w:rsidRPr="00605283" w:rsidRDefault="00DC431F">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w:t>
            </w:r>
            <w:r w:rsidRPr="00605283">
              <w:rPr>
                <w:rFonts w:ascii="Calibri" w:eastAsia="宋体" w:hAnsi="Calibri" w:cs="Calibri" w:hint="eastAsia"/>
                <w:kern w:val="0"/>
                <w:szCs w:val="21"/>
              </w:rPr>
              <w:t>9</w:t>
            </w:r>
            <w:r w:rsidRPr="00605283">
              <w:rPr>
                <w:rFonts w:ascii="Calibri" w:eastAsia="宋体" w:hAnsi="Calibri" w:cs="Calibri"/>
                <w:kern w:val="0"/>
                <w:szCs w:val="21"/>
              </w:rPr>
              <w:t>.18</w:t>
            </w:r>
            <w:r w:rsidR="00D93794" w:rsidRPr="00605283">
              <w:rPr>
                <w:rFonts w:ascii="Calibri" w:eastAsia="宋体" w:hAnsi="Calibri" w:cs="Calibri" w:hint="eastAsia"/>
                <w:kern w:val="0"/>
                <w:szCs w:val="21"/>
              </w:rPr>
              <w:t>性能检验应由建设（监理）方（或委托有工程质检资质的第三方）检验仪表必须经过计量检定合格并在有效期内。最后提交的检验报告应符合规范的规定。综合性能检验期间，建设（监理）、设计、施工方均应派员在场配合、协调。</w:t>
            </w:r>
          </w:p>
          <w:p w:rsidR="006158F5" w:rsidRPr="00605283" w:rsidRDefault="00DC431F">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w:t>
            </w:r>
            <w:r w:rsidRPr="00605283">
              <w:rPr>
                <w:rFonts w:ascii="Calibri" w:eastAsia="宋体" w:hAnsi="Calibri" w:cs="Calibri" w:hint="eastAsia"/>
                <w:kern w:val="0"/>
                <w:szCs w:val="21"/>
              </w:rPr>
              <w:t>9</w:t>
            </w:r>
            <w:r w:rsidRPr="00605283">
              <w:rPr>
                <w:rFonts w:ascii="Calibri" w:eastAsia="宋体" w:hAnsi="Calibri" w:cs="Calibri"/>
                <w:kern w:val="0"/>
                <w:szCs w:val="21"/>
              </w:rPr>
              <w:t>.19</w:t>
            </w:r>
            <w:proofErr w:type="gramStart"/>
            <w:r w:rsidR="00D93794" w:rsidRPr="00605283">
              <w:rPr>
                <w:rFonts w:ascii="Calibri" w:eastAsia="宋体" w:hAnsi="Calibri" w:cs="Calibri" w:hint="eastAsia"/>
                <w:kern w:val="0"/>
                <w:szCs w:val="21"/>
              </w:rPr>
              <w:t>选测项目</w:t>
            </w:r>
            <w:proofErr w:type="gramEnd"/>
            <w:r w:rsidR="00D93794" w:rsidRPr="00605283">
              <w:rPr>
                <w:rFonts w:ascii="Calibri" w:eastAsia="宋体" w:hAnsi="Calibri" w:cs="Calibri" w:hint="eastAsia"/>
                <w:kern w:val="0"/>
                <w:szCs w:val="21"/>
              </w:rPr>
              <w:t>不符合要求，而必测项目符合要求时，应不影响判断性能验收通过，但必须在性能验收文件中对不符合要求的</w:t>
            </w:r>
            <w:proofErr w:type="gramStart"/>
            <w:r w:rsidR="00D93794" w:rsidRPr="00605283">
              <w:rPr>
                <w:rFonts w:ascii="Calibri" w:eastAsia="宋体" w:hAnsi="Calibri" w:cs="Calibri" w:hint="eastAsia"/>
                <w:kern w:val="0"/>
                <w:szCs w:val="21"/>
              </w:rPr>
              <w:t>选测项目</w:t>
            </w:r>
            <w:proofErr w:type="gramEnd"/>
            <w:r w:rsidR="00D93794" w:rsidRPr="00605283">
              <w:rPr>
                <w:rFonts w:ascii="Calibri" w:eastAsia="宋体" w:hAnsi="Calibri" w:cs="Calibri" w:hint="eastAsia"/>
                <w:kern w:val="0"/>
                <w:szCs w:val="21"/>
              </w:rPr>
              <w:t>予以说明。</w:t>
            </w:r>
          </w:p>
          <w:p w:rsidR="006158F5" w:rsidRPr="00605283" w:rsidRDefault="00DC431F" w:rsidP="00DC431F">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w:t>
            </w:r>
            <w:r w:rsidRPr="00605283">
              <w:rPr>
                <w:rFonts w:ascii="Calibri" w:eastAsia="宋体" w:hAnsi="Calibri" w:cs="Calibri" w:hint="eastAsia"/>
                <w:kern w:val="0"/>
                <w:szCs w:val="21"/>
              </w:rPr>
              <w:t>9</w:t>
            </w:r>
            <w:r w:rsidRPr="00605283">
              <w:rPr>
                <w:rFonts w:ascii="Calibri" w:eastAsia="宋体" w:hAnsi="Calibri" w:cs="Calibri"/>
                <w:kern w:val="0"/>
                <w:szCs w:val="21"/>
              </w:rPr>
              <w:t xml:space="preserve">.20 </w:t>
            </w:r>
            <w:r w:rsidR="00D93794" w:rsidRPr="00605283">
              <w:rPr>
                <w:rFonts w:ascii="Calibri" w:eastAsia="宋体" w:hAnsi="Calibri" w:cs="Calibri" w:hint="eastAsia"/>
                <w:kern w:val="0"/>
                <w:szCs w:val="21"/>
              </w:rPr>
              <w:t>工程验收由建设方负责组织，有建设、施工、设计、监理各方项目负责人参加，组成工程验收组负责执行和确认。</w:t>
            </w:r>
          </w:p>
          <w:p w:rsidR="006158F5" w:rsidRPr="00605283" w:rsidRDefault="00DC431F">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w:t>
            </w:r>
            <w:r w:rsidRPr="00605283">
              <w:rPr>
                <w:rFonts w:ascii="Calibri" w:eastAsia="宋体" w:hAnsi="Calibri" w:cs="Calibri" w:hint="eastAsia"/>
                <w:kern w:val="0"/>
                <w:szCs w:val="21"/>
              </w:rPr>
              <w:t>9</w:t>
            </w:r>
            <w:r w:rsidRPr="00605283">
              <w:rPr>
                <w:rFonts w:ascii="Calibri" w:eastAsia="宋体" w:hAnsi="Calibri" w:cs="Calibri"/>
                <w:kern w:val="0"/>
                <w:szCs w:val="21"/>
              </w:rPr>
              <w:t>.21</w:t>
            </w:r>
            <w:r w:rsidR="00D93794" w:rsidRPr="00605283">
              <w:rPr>
                <w:rFonts w:ascii="Calibri" w:eastAsia="宋体" w:hAnsi="Calibri" w:cs="Calibri" w:hint="eastAsia"/>
                <w:kern w:val="0"/>
                <w:szCs w:val="21"/>
              </w:rPr>
              <w:t>工程验收在完成竣工验收和性能验收之后进行，工程验收组出具工程验收报告。</w:t>
            </w:r>
          </w:p>
          <w:p w:rsidR="006158F5" w:rsidRPr="00605283" w:rsidRDefault="00DC431F">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w:t>
            </w:r>
            <w:r w:rsidRPr="00605283">
              <w:rPr>
                <w:rFonts w:ascii="Calibri" w:eastAsia="宋体" w:hAnsi="Calibri" w:cs="Calibri" w:hint="eastAsia"/>
                <w:kern w:val="0"/>
                <w:szCs w:val="21"/>
              </w:rPr>
              <w:t>9</w:t>
            </w:r>
            <w:r w:rsidRPr="00605283">
              <w:rPr>
                <w:rFonts w:ascii="Calibri" w:eastAsia="宋体" w:hAnsi="Calibri" w:cs="Calibri"/>
                <w:kern w:val="0"/>
                <w:szCs w:val="21"/>
              </w:rPr>
              <w:t>.22</w:t>
            </w:r>
            <w:r w:rsidR="00D93794" w:rsidRPr="00605283">
              <w:rPr>
                <w:rFonts w:ascii="Calibri" w:eastAsia="宋体" w:hAnsi="Calibri" w:cs="Calibri" w:hint="eastAsia"/>
                <w:kern w:val="0"/>
                <w:szCs w:val="21"/>
              </w:rPr>
              <w:t>工程验收结论应分为不合格、合格两类。对于有不达标项又不具备整改条件，或即使整改也难以符合要求的，可判定为不合格；对于验收项目均达标，或虽存在问题但经过整改后能予克服的，可判定为合格。</w:t>
            </w:r>
          </w:p>
          <w:p w:rsidR="006158F5" w:rsidRPr="00605283" w:rsidRDefault="00DC431F" w:rsidP="00DC431F">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w:t>
            </w:r>
            <w:r w:rsidRPr="00605283">
              <w:rPr>
                <w:rFonts w:ascii="Calibri" w:eastAsia="宋体" w:hAnsi="Calibri" w:cs="Calibri" w:hint="eastAsia"/>
                <w:kern w:val="0"/>
                <w:szCs w:val="21"/>
              </w:rPr>
              <w:t>9</w:t>
            </w:r>
            <w:r w:rsidRPr="00605283">
              <w:rPr>
                <w:rFonts w:ascii="Calibri" w:eastAsia="宋体" w:hAnsi="Calibri" w:cs="Calibri"/>
                <w:kern w:val="0"/>
                <w:szCs w:val="21"/>
              </w:rPr>
              <w:t>.23</w:t>
            </w:r>
            <w:r w:rsidR="00D93794" w:rsidRPr="00605283">
              <w:rPr>
                <w:rFonts w:ascii="Calibri" w:eastAsia="宋体" w:hAnsi="Calibri" w:cs="Calibri" w:hint="eastAsia"/>
                <w:kern w:val="0"/>
                <w:szCs w:val="21"/>
              </w:rPr>
              <w:t>当建设方要求在</w:t>
            </w:r>
            <w:r w:rsidR="00D93794" w:rsidRPr="00605283">
              <w:rPr>
                <w:rFonts w:ascii="Calibri" w:eastAsia="宋体" w:hAnsi="Calibri" w:cs="Calibri"/>
                <w:kern w:val="0"/>
                <w:szCs w:val="21"/>
              </w:rPr>
              <w:t>“</w:t>
            </w:r>
            <w:r w:rsidR="00D93794" w:rsidRPr="00605283">
              <w:rPr>
                <w:rFonts w:ascii="Calibri" w:eastAsia="宋体" w:hAnsi="Calibri" w:cs="Calibri" w:hint="eastAsia"/>
                <w:kern w:val="0"/>
                <w:szCs w:val="21"/>
              </w:rPr>
              <w:t>工艺全面运行，操作人员在场</w:t>
            </w:r>
            <w:r w:rsidR="00D93794" w:rsidRPr="00605283">
              <w:rPr>
                <w:rFonts w:ascii="Calibri" w:eastAsia="宋体" w:hAnsi="Calibri" w:cs="Calibri"/>
                <w:kern w:val="0"/>
                <w:szCs w:val="21"/>
              </w:rPr>
              <w:t>”</w:t>
            </w:r>
            <w:r w:rsidR="00D93794" w:rsidRPr="00605283">
              <w:rPr>
                <w:rFonts w:ascii="Calibri" w:eastAsia="宋体" w:hAnsi="Calibri" w:cs="Calibri" w:hint="eastAsia"/>
                <w:kern w:val="0"/>
                <w:szCs w:val="21"/>
              </w:rPr>
              <w:t>的动态条件下进行工程总验收时，施工方应予以配合。</w:t>
            </w:r>
          </w:p>
          <w:p w:rsidR="006158F5" w:rsidRDefault="00DC431F">
            <w:pPr>
              <w:tabs>
                <w:tab w:val="left" w:pos="570"/>
                <w:tab w:val="left" w:pos="720"/>
              </w:tabs>
              <w:autoSpaceDE w:val="0"/>
              <w:autoSpaceDN w:val="0"/>
              <w:adjustRightInd w:val="0"/>
              <w:spacing w:line="312" w:lineRule="auto"/>
              <w:ind w:left="1"/>
              <w:rPr>
                <w:rFonts w:ascii="Calibri" w:eastAsia="宋体" w:hAnsi="Calibri" w:cs="Calibri"/>
                <w:kern w:val="0"/>
                <w:szCs w:val="21"/>
              </w:rPr>
            </w:pPr>
            <w:r w:rsidRPr="00605283">
              <w:rPr>
                <w:rFonts w:ascii="Calibri" w:eastAsia="宋体" w:hAnsi="Calibri" w:cs="Calibri"/>
                <w:kern w:val="0"/>
                <w:szCs w:val="21"/>
              </w:rPr>
              <w:t>3.</w:t>
            </w:r>
            <w:r w:rsidRPr="00605283">
              <w:rPr>
                <w:rFonts w:ascii="Calibri" w:eastAsia="宋体" w:hAnsi="Calibri" w:cs="Calibri" w:hint="eastAsia"/>
                <w:kern w:val="0"/>
                <w:szCs w:val="21"/>
              </w:rPr>
              <w:t>9</w:t>
            </w:r>
            <w:r w:rsidRPr="00605283">
              <w:rPr>
                <w:rFonts w:ascii="Calibri" w:eastAsia="宋体" w:hAnsi="Calibri" w:cs="Calibri"/>
                <w:kern w:val="0"/>
                <w:szCs w:val="21"/>
              </w:rPr>
              <w:t>.24</w:t>
            </w:r>
            <w:r w:rsidR="00D93794" w:rsidRPr="00605283">
              <w:rPr>
                <w:rFonts w:ascii="Calibri" w:eastAsia="宋体" w:hAnsi="Calibri" w:cs="Calibri" w:hint="eastAsia"/>
                <w:kern w:val="0"/>
                <w:szCs w:val="21"/>
              </w:rPr>
              <w:t>工程总验收由建设方组织，设计、施工方派员参加。各性能参数的动态验收标准、测点布置由参与工程总验收的相关各方共同商定，重复检测综合性能全面评定检</w:t>
            </w:r>
            <w:r w:rsidR="00D93794" w:rsidRPr="00605283">
              <w:rPr>
                <w:rFonts w:ascii="Calibri" w:eastAsia="宋体" w:hAnsi="Calibri" w:cs="Calibri" w:hint="eastAsia"/>
                <w:kern w:val="0"/>
                <w:szCs w:val="21"/>
              </w:rPr>
              <w:lastRenderedPageBreak/>
              <w:t>验的全部或部分项目，判断是否满足使用要求，对不满足的部分应查明原因，分清责任。具体整改时间和整改方案，由相关方商定。</w:t>
            </w:r>
          </w:p>
          <w:p w:rsidR="006158F5" w:rsidRDefault="006158F5">
            <w:pPr>
              <w:autoSpaceDE w:val="0"/>
              <w:autoSpaceDN w:val="0"/>
              <w:adjustRightInd w:val="0"/>
              <w:rPr>
                <w:rFonts w:ascii="Calibri" w:eastAsia="宋体" w:hAnsi="Calibri" w:cs="Calibri"/>
                <w:kern w:val="0"/>
                <w:sz w:val="28"/>
                <w:szCs w:val="28"/>
              </w:rPr>
            </w:pPr>
          </w:p>
          <w:p w:rsidR="006158F5" w:rsidRDefault="006158F5">
            <w:pPr>
              <w:spacing w:line="400" w:lineRule="exact"/>
              <w:rPr>
                <w:rFonts w:ascii="宋体" w:eastAsia="宋体" w:hAnsi="宋体" w:cs="Times New Roman"/>
                <w:b/>
                <w:kern w:val="0"/>
                <w:sz w:val="32"/>
                <w:szCs w:val="32"/>
              </w:rPr>
            </w:pPr>
          </w:p>
          <w:p w:rsidR="006158F5" w:rsidRDefault="00D93794">
            <w:pPr>
              <w:spacing w:line="400" w:lineRule="exact"/>
              <w:ind w:firstLineChars="800" w:firstLine="2570"/>
              <w:rPr>
                <w:rFonts w:ascii="宋体" w:eastAsia="宋体" w:hAnsi="宋体" w:cs="Times New Roman"/>
                <w:b/>
                <w:kern w:val="0"/>
                <w:sz w:val="32"/>
                <w:szCs w:val="32"/>
              </w:rPr>
            </w:pPr>
            <w:r>
              <w:rPr>
                <w:rFonts w:ascii="宋体" w:eastAsia="宋体" w:hAnsi="宋体" w:cs="Times New Roman" w:hint="eastAsia"/>
                <w:b/>
                <w:kern w:val="0"/>
                <w:sz w:val="32"/>
                <w:szCs w:val="32"/>
              </w:rPr>
              <w:t>第三部分  标书编制要求</w:t>
            </w:r>
          </w:p>
          <w:p w:rsidR="006158F5" w:rsidRDefault="006158F5">
            <w:pPr>
              <w:rPr>
                <w:rFonts w:ascii="宋体" w:eastAsia="宋体" w:hAnsi="宋体" w:cs="Times New Roman"/>
                <w:b/>
                <w:bCs/>
                <w:spacing w:val="2"/>
                <w:sz w:val="24"/>
              </w:rPr>
            </w:pPr>
          </w:p>
          <w:p w:rsidR="006158F5" w:rsidRDefault="00D93794">
            <w:pPr>
              <w:rPr>
                <w:rFonts w:ascii="宋体" w:eastAsia="宋体" w:hAnsi="宋体" w:cs="Times New Roman"/>
                <w:b/>
                <w:bCs/>
                <w:spacing w:val="2"/>
                <w:sz w:val="20"/>
                <w:szCs w:val="20"/>
              </w:rPr>
            </w:pPr>
            <w:r>
              <w:rPr>
                <w:rFonts w:ascii="宋体" w:eastAsia="宋体" w:hAnsi="宋体" w:cs="Times New Roman" w:hint="eastAsia"/>
                <w:b/>
                <w:sz w:val="20"/>
                <w:szCs w:val="20"/>
              </w:rPr>
              <w:t>1.经济标书包含内容：</w:t>
            </w:r>
          </w:p>
          <w:p w:rsidR="006158F5" w:rsidRDefault="00D93794">
            <w:pPr>
              <w:ind w:leftChars="14" w:left="1427" w:hangingChars="699" w:hanging="1398"/>
              <w:rPr>
                <w:rFonts w:ascii="宋体" w:eastAsia="宋体" w:hAnsi="宋体" w:cs="Times New Roman"/>
                <w:b/>
                <w:bCs/>
                <w:sz w:val="20"/>
                <w:szCs w:val="20"/>
              </w:rPr>
            </w:pPr>
            <w:r>
              <w:rPr>
                <w:rFonts w:ascii="宋体" w:eastAsia="宋体" w:hAnsi="宋体" w:cs="Times New Roman" w:hint="eastAsia"/>
                <w:sz w:val="20"/>
                <w:szCs w:val="20"/>
              </w:rPr>
              <w:t>1.1   投标书</w:t>
            </w:r>
          </w:p>
          <w:p w:rsidR="006158F5" w:rsidRDefault="00D93794">
            <w:pPr>
              <w:ind w:leftChars="14" w:left="1401" w:hangingChars="686" w:hanging="1372"/>
              <w:rPr>
                <w:rFonts w:ascii="宋体" w:eastAsia="宋体" w:hAnsi="宋体" w:cs="Times New Roman"/>
                <w:sz w:val="20"/>
                <w:szCs w:val="20"/>
              </w:rPr>
            </w:pPr>
            <w:r>
              <w:rPr>
                <w:rFonts w:ascii="宋体" w:eastAsia="宋体" w:hAnsi="宋体" w:cs="Times New Roman" w:hint="eastAsia"/>
                <w:sz w:val="20"/>
                <w:szCs w:val="20"/>
              </w:rPr>
              <w:t>1.2   投标报价汇总表</w:t>
            </w:r>
          </w:p>
          <w:p w:rsidR="006158F5" w:rsidRDefault="00D93794">
            <w:pPr>
              <w:ind w:leftChars="14" w:left="1401" w:hangingChars="686" w:hanging="1372"/>
              <w:rPr>
                <w:rFonts w:ascii="宋体" w:eastAsia="宋体" w:hAnsi="宋体" w:cs="Times New Roman"/>
                <w:sz w:val="20"/>
                <w:szCs w:val="20"/>
              </w:rPr>
            </w:pPr>
            <w:r>
              <w:rPr>
                <w:rFonts w:ascii="宋体" w:eastAsia="宋体" w:hAnsi="宋体" w:cs="Times New Roman" w:hint="eastAsia"/>
                <w:sz w:val="20"/>
                <w:szCs w:val="20"/>
              </w:rPr>
              <w:t>1.3   综合单价分析表</w:t>
            </w:r>
          </w:p>
          <w:p w:rsidR="006158F5" w:rsidRDefault="00D93794">
            <w:pPr>
              <w:ind w:leftChars="14" w:left="1401" w:hangingChars="686" w:hanging="1372"/>
              <w:rPr>
                <w:rFonts w:ascii="宋体" w:eastAsia="宋体" w:hAnsi="宋体" w:cs="Times New Roman"/>
                <w:sz w:val="20"/>
                <w:szCs w:val="20"/>
              </w:rPr>
            </w:pPr>
            <w:r>
              <w:rPr>
                <w:rFonts w:ascii="宋体" w:eastAsia="宋体" w:hAnsi="宋体" w:cs="Times New Roman" w:hint="eastAsia"/>
                <w:sz w:val="20"/>
                <w:szCs w:val="20"/>
              </w:rPr>
              <w:t xml:space="preserve">1.4   </w:t>
            </w:r>
            <w:r>
              <w:rPr>
                <w:rFonts w:ascii="宋体" w:eastAsia="宋体" w:hAnsi="宋体" w:cs="Times New Roman"/>
                <w:sz w:val="20"/>
                <w:szCs w:val="20"/>
              </w:rPr>
              <w:t>分部分项工程量清单计价表</w:t>
            </w:r>
          </w:p>
          <w:p w:rsidR="006158F5" w:rsidRDefault="00D93794">
            <w:pPr>
              <w:ind w:leftChars="14" w:left="1401" w:hangingChars="686" w:hanging="1372"/>
              <w:rPr>
                <w:rFonts w:ascii="宋体" w:eastAsia="宋体" w:hAnsi="宋体" w:cs="Times New Roman"/>
                <w:sz w:val="20"/>
                <w:szCs w:val="20"/>
              </w:rPr>
            </w:pPr>
            <w:r>
              <w:rPr>
                <w:rFonts w:ascii="宋体" w:eastAsia="宋体" w:hAnsi="宋体" w:cs="Times New Roman" w:hint="eastAsia"/>
                <w:sz w:val="20"/>
                <w:szCs w:val="20"/>
              </w:rPr>
              <w:t xml:space="preserve">1.5   </w:t>
            </w:r>
            <w:r>
              <w:rPr>
                <w:rFonts w:ascii="宋体" w:eastAsia="宋体" w:hAnsi="宋体" w:cs="Times New Roman"/>
                <w:sz w:val="20"/>
                <w:szCs w:val="20"/>
              </w:rPr>
              <w:t>措施项目清单</w:t>
            </w:r>
          </w:p>
          <w:p w:rsidR="006158F5" w:rsidRDefault="00D93794">
            <w:pPr>
              <w:ind w:leftChars="14" w:left="1401" w:hangingChars="686" w:hanging="1372"/>
              <w:rPr>
                <w:rFonts w:ascii="宋体" w:eastAsia="宋体" w:hAnsi="宋体" w:cs="Times New Roman"/>
                <w:sz w:val="20"/>
                <w:szCs w:val="20"/>
              </w:rPr>
            </w:pPr>
            <w:r>
              <w:rPr>
                <w:rFonts w:ascii="宋体" w:eastAsia="宋体" w:hAnsi="宋体" w:cs="Times New Roman" w:hint="eastAsia"/>
                <w:sz w:val="20"/>
                <w:szCs w:val="20"/>
              </w:rPr>
              <w:t xml:space="preserve">1.6   </w:t>
            </w:r>
            <w:r>
              <w:rPr>
                <w:rFonts w:ascii="宋体" w:eastAsia="宋体" w:hAnsi="宋体" w:cs="Times New Roman"/>
                <w:sz w:val="20"/>
                <w:szCs w:val="20"/>
              </w:rPr>
              <w:t>其他项目清单</w:t>
            </w:r>
          </w:p>
          <w:p w:rsidR="006158F5" w:rsidRDefault="00D93794">
            <w:pPr>
              <w:ind w:leftChars="14" w:left="1401" w:hangingChars="686" w:hanging="1372"/>
              <w:rPr>
                <w:rFonts w:ascii="宋体" w:eastAsia="宋体" w:hAnsi="宋体" w:cs="Times New Roman"/>
                <w:sz w:val="20"/>
                <w:szCs w:val="20"/>
              </w:rPr>
            </w:pPr>
            <w:r>
              <w:rPr>
                <w:rFonts w:ascii="宋体" w:eastAsia="宋体" w:hAnsi="宋体" w:cs="Times New Roman" w:hint="eastAsia"/>
                <w:sz w:val="20"/>
                <w:szCs w:val="20"/>
              </w:rPr>
              <w:t>1.7   主要材料表</w:t>
            </w:r>
          </w:p>
          <w:p w:rsidR="006158F5" w:rsidRDefault="00D93794">
            <w:pPr>
              <w:tabs>
                <w:tab w:val="left" w:pos="900"/>
              </w:tabs>
              <w:rPr>
                <w:rFonts w:ascii="宋体" w:eastAsia="宋体" w:hAnsi="宋体" w:cs="Times New Roman"/>
                <w:b/>
                <w:sz w:val="20"/>
                <w:szCs w:val="20"/>
              </w:rPr>
            </w:pPr>
            <w:r>
              <w:rPr>
                <w:rFonts w:ascii="宋体" w:eastAsia="宋体" w:hAnsi="宋体" w:cs="Times New Roman" w:hint="eastAsia"/>
                <w:b/>
                <w:sz w:val="20"/>
                <w:szCs w:val="20"/>
              </w:rPr>
              <w:t>2. 经济标书编制依据</w:t>
            </w:r>
          </w:p>
          <w:p w:rsidR="006158F5" w:rsidRDefault="00D93794">
            <w:pPr>
              <w:ind w:leftChars="6" w:left="13" w:firstLineChars="150" w:firstLine="300"/>
              <w:rPr>
                <w:rFonts w:ascii="宋体" w:eastAsia="宋体" w:hAnsi="宋体" w:cs="Times New Roman"/>
                <w:b/>
                <w:sz w:val="20"/>
                <w:szCs w:val="20"/>
              </w:rPr>
            </w:pPr>
            <w:r>
              <w:rPr>
                <w:rFonts w:ascii="宋体" w:eastAsia="宋体" w:hAnsi="宋体" w:cs="Times New Roman" w:hint="eastAsia"/>
                <w:sz w:val="20"/>
                <w:szCs w:val="20"/>
              </w:rPr>
              <w:t>投标人在提交标书前</w:t>
            </w:r>
            <w:r>
              <w:rPr>
                <w:rFonts w:ascii="宋体" w:eastAsia="宋体" w:hAnsi="宋体" w:cs="Times New Roman"/>
                <w:sz w:val="20"/>
                <w:szCs w:val="20"/>
              </w:rPr>
              <w:t>，</w:t>
            </w:r>
            <w:r>
              <w:rPr>
                <w:rFonts w:ascii="宋体" w:eastAsia="宋体" w:hAnsi="宋体" w:cs="Times New Roman" w:hint="eastAsia"/>
                <w:sz w:val="20"/>
                <w:szCs w:val="20"/>
              </w:rPr>
              <w:t>对本工程的全部招标文件、招标图纸、工程所在地周围环境、施工现场情况、交通情况、现场移交界面说明、招标人要求等情况应认为均已详细研究明了，投标报价中已按招标文件和合同条款及施工组织设计中的工程承包范围、质量标准、工期、安全维护、文明施工措施（投标单位应考虑按招标人要求租用房屋、搭设临设、现场通道围档）等要求，充分考虑了人工、材料、 机械、包装运输、施工技术、成品保护、工程检验、产品试验、材料报验、报送样板、交接验收、调试、验收、保修、样品、管理、室内环境检测、分包配合费、利润、并已考虑垃圾清运、冬雨季气候条件、建安营业税及附加的其它税金、费用等因素，保证投标报价准确无误，如有错漏概由投标人负责，结算时不再计取。</w:t>
            </w:r>
          </w:p>
          <w:p w:rsidR="006158F5" w:rsidRDefault="00D93794">
            <w:pPr>
              <w:tabs>
                <w:tab w:val="left" w:pos="720"/>
                <w:tab w:val="left" w:pos="900"/>
              </w:tabs>
              <w:rPr>
                <w:rFonts w:ascii="宋体" w:eastAsia="宋体" w:hAnsi="宋体" w:cs="Times New Roman"/>
                <w:b/>
                <w:sz w:val="20"/>
                <w:szCs w:val="20"/>
              </w:rPr>
            </w:pPr>
            <w:r>
              <w:rPr>
                <w:rFonts w:ascii="宋体" w:eastAsia="宋体" w:hAnsi="宋体" w:cs="Times New Roman" w:hint="eastAsia"/>
                <w:b/>
                <w:bCs/>
                <w:sz w:val="20"/>
                <w:szCs w:val="20"/>
              </w:rPr>
              <w:t>3.  投标报价要求</w:t>
            </w:r>
          </w:p>
          <w:p w:rsidR="006158F5" w:rsidRDefault="00D93794">
            <w:pPr>
              <w:rPr>
                <w:rFonts w:ascii="宋体" w:eastAsia="宋体" w:hAnsi="宋体" w:cs="Times New Roman"/>
                <w:sz w:val="20"/>
                <w:szCs w:val="20"/>
              </w:rPr>
            </w:pPr>
            <w:r>
              <w:rPr>
                <w:rFonts w:ascii="宋体" w:eastAsia="宋体" w:hAnsi="宋体" w:cs="Times New Roman" w:hint="eastAsia"/>
                <w:sz w:val="20"/>
                <w:szCs w:val="20"/>
              </w:rPr>
              <w:t>3.1本次投标报价采用综合单价计价方式。综合单价是完成工程量清单中一个规定计量单位项目所需的人工费、材料费、机械使用费、业主供材料采保费、包装运输费、检验调试费、验收费、脚手架、样品费、管理费（包括分包管理费）和利润等费用及建安营业税及附加的其它税金，并充分考虑</w:t>
            </w:r>
            <w:proofErr w:type="gramStart"/>
            <w:r>
              <w:rPr>
                <w:rFonts w:ascii="宋体" w:eastAsia="宋体" w:hAnsi="宋体" w:cs="Times New Roman" w:hint="eastAsia"/>
                <w:sz w:val="20"/>
                <w:szCs w:val="20"/>
              </w:rPr>
              <w:t>规</w:t>
            </w:r>
            <w:proofErr w:type="gramEnd"/>
            <w:r>
              <w:rPr>
                <w:rFonts w:ascii="宋体" w:eastAsia="宋体" w:hAnsi="宋体" w:cs="Times New Roman" w:hint="eastAsia"/>
                <w:sz w:val="20"/>
                <w:szCs w:val="20"/>
              </w:rPr>
              <w:t>费及风险因素。</w:t>
            </w:r>
          </w:p>
          <w:p w:rsidR="006158F5" w:rsidRDefault="00D93794">
            <w:pPr>
              <w:rPr>
                <w:rFonts w:ascii="宋体" w:eastAsia="宋体" w:hAnsi="宋体" w:cs="Times New Roman"/>
                <w:b/>
                <w:bCs/>
                <w:sz w:val="20"/>
                <w:szCs w:val="20"/>
              </w:rPr>
            </w:pPr>
            <w:r>
              <w:rPr>
                <w:rFonts w:ascii="宋体" w:eastAsia="宋体" w:hAnsi="宋体" w:cs="Times New Roman" w:hint="eastAsia"/>
                <w:sz w:val="20"/>
                <w:szCs w:val="20"/>
              </w:rPr>
              <w:t>3.2 投标单位应根据企业自身情况和市场价格信息确定清单项目综合单价。招标单位不强制要求依据定额报价。定额消耗量及建设行政主管部门发布的价格信息可作为计价的参考。提倡各投标单位根据自身的施工技术和管理水平自行测定</w:t>
            </w:r>
            <w:proofErr w:type="gramStart"/>
            <w:r>
              <w:rPr>
                <w:rFonts w:ascii="宋体" w:eastAsia="宋体" w:hAnsi="宋体" w:cs="Times New Roman" w:hint="eastAsia"/>
                <w:sz w:val="20"/>
                <w:szCs w:val="20"/>
              </w:rPr>
              <w:t>工料机</w:t>
            </w:r>
            <w:proofErr w:type="gramEnd"/>
            <w:r>
              <w:rPr>
                <w:rFonts w:ascii="宋体" w:eastAsia="宋体" w:hAnsi="宋体" w:cs="Times New Roman" w:hint="eastAsia"/>
                <w:sz w:val="20"/>
                <w:szCs w:val="20"/>
              </w:rPr>
              <w:t>消耗标准、价格，测算管理费、利润等费用后确定报价。</w:t>
            </w:r>
          </w:p>
          <w:p w:rsidR="006158F5" w:rsidRDefault="00D93794">
            <w:pPr>
              <w:rPr>
                <w:rFonts w:ascii="宋体" w:eastAsia="宋体" w:hAnsi="宋体" w:cs="Times New Roman"/>
                <w:b/>
                <w:bCs/>
                <w:sz w:val="20"/>
                <w:szCs w:val="20"/>
              </w:rPr>
            </w:pPr>
            <w:r>
              <w:rPr>
                <w:rFonts w:ascii="宋体" w:eastAsia="宋体" w:hAnsi="宋体" w:cs="Times New Roman" w:hint="eastAsia"/>
                <w:sz w:val="20"/>
                <w:szCs w:val="20"/>
              </w:rPr>
              <w:t>3.3 招标人提供的工程量清单是按照</w:t>
            </w:r>
            <w:r>
              <w:rPr>
                <w:rFonts w:ascii="宋体" w:eastAsia="宋体" w:hAnsi="宋体" w:cs="Times New Roman" w:hint="eastAsia"/>
                <w:bCs/>
                <w:sz w:val="20"/>
                <w:szCs w:val="20"/>
              </w:rPr>
              <w:t>《建设工程工程量清单计价规范》（GB50500-2008）计算规则</w:t>
            </w:r>
            <w:r>
              <w:rPr>
                <w:rFonts w:ascii="宋体" w:eastAsia="宋体" w:hAnsi="宋体" w:cs="Times New Roman" w:hint="eastAsia"/>
                <w:sz w:val="20"/>
                <w:szCs w:val="20"/>
              </w:rPr>
              <w:t>计算工程量。投标人在接到图纸后进行投标报价时，有责任按招标文件中的招标范围复核工程量清单。如果投标人发现工程量清单中工程量与有关图纸存在差异，可在招标答疑会上以书面形式要求招标单位进行澄清，但投标单位不得擅自变动工程量。对没有图纸的工程，施工单位同样有责任参照有图纸的工程项目对招标单位的工程量进行核对。招标图纸为工程范围的示意图，承包人应进行现场勘察，如果图纸有疑义，投标人负责本工程设计及施工方案的编制，有责任复核图纸做法，如有疑问应在招标时进行澄清，一旦中标，承包人自行承担工程量清单遗漏或差错的责任，并且承担设计责任。</w:t>
            </w:r>
          </w:p>
          <w:p w:rsidR="006158F5" w:rsidRDefault="00D93794">
            <w:pPr>
              <w:rPr>
                <w:rFonts w:ascii="宋体" w:eastAsia="宋体" w:hAnsi="宋体" w:cs="Times New Roman"/>
                <w:b/>
                <w:bCs/>
                <w:sz w:val="20"/>
                <w:szCs w:val="20"/>
              </w:rPr>
            </w:pPr>
            <w:r>
              <w:rPr>
                <w:rFonts w:ascii="宋体" w:eastAsia="宋体" w:hAnsi="宋体" w:cs="Times New Roman" w:hint="eastAsia"/>
                <w:sz w:val="20"/>
                <w:szCs w:val="20"/>
              </w:rPr>
              <w:t>3.4 工程量清单的修改由招标人统一进行，但招标人只对工程量清单中工程量误差在±</w:t>
            </w:r>
            <w:r>
              <w:rPr>
                <w:rFonts w:ascii="宋体" w:eastAsia="宋体" w:hAnsi="宋体" w:cs="Times New Roman" w:hint="eastAsia"/>
                <w:sz w:val="20"/>
                <w:szCs w:val="20"/>
              </w:rPr>
              <w:lastRenderedPageBreak/>
              <w:t>5%的项目进行调整。对于投标人提出，但招标人认为没有必要</w:t>
            </w:r>
            <w:proofErr w:type="gramStart"/>
            <w:r>
              <w:rPr>
                <w:rFonts w:ascii="宋体" w:eastAsia="宋体" w:hAnsi="宋体" w:cs="Times New Roman" w:hint="eastAsia"/>
                <w:sz w:val="20"/>
                <w:szCs w:val="20"/>
              </w:rPr>
              <w:t>作出</w:t>
            </w:r>
            <w:proofErr w:type="gramEnd"/>
            <w:r>
              <w:rPr>
                <w:rFonts w:ascii="宋体" w:eastAsia="宋体" w:hAnsi="宋体" w:cs="Times New Roman" w:hint="eastAsia"/>
                <w:sz w:val="20"/>
                <w:szCs w:val="20"/>
              </w:rPr>
              <w:t>更正的项目，投标人可在综合单价中考虑这部分的差异。</w:t>
            </w:r>
          </w:p>
          <w:p w:rsidR="006158F5" w:rsidRDefault="00D93794">
            <w:pPr>
              <w:numPr>
                <w:ilvl w:val="1"/>
                <w:numId w:val="7"/>
              </w:numPr>
              <w:tabs>
                <w:tab w:val="left" w:pos="546"/>
                <w:tab w:val="left" w:pos="1140"/>
              </w:tabs>
              <w:ind w:hanging="759"/>
              <w:rPr>
                <w:rFonts w:ascii="宋体" w:eastAsia="宋体" w:hAnsi="宋体" w:cs="Times New Roman"/>
                <w:bCs/>
                <w:sz w:val="20"/>
                <w:szCs w:val="20"/>
              </w:rPr>
            </w:pPr>
            <w:r>
              <w:rPr>
                <w:rFonts w:ascii="宋体" w:eastAsia="宋体" w:hAnsi="宋体" w:cs="Times New Roman" w:hint="eastAsia"/>
                <w:sz w:val="20"/>
                <w:szCs w:val="20"/>
              </w:rPr>
              <w:t>投标人的投标报价不考虑以下因素：</w:t>
            </w:r>
          </w:p>
          <w:p w:rsidR="006158F5" w:rsidRDefault="00D93794">
            <w:pPr>
              <w:rPr>
                <w:rFonts w:ascii="宋体" w:eastAsia="宋体" w:hAnsi="宋体" w:cs="Times New Roman"/>
                <w:bCs/>
                <w:sz w:val="20"/>
                <w:szCs w:val="20"/>
              </w:rPr>
            </w:pPr>
            <w:r>
              <w:rPr>
                <w:rFonts w:ascii="宋体" w:eastAsia="宋体" w:hAnsi="宋体" w:cs="Times New Roman" w:hint="eastAsia"/>
                <w:bCs/>
                <w:sz w:val="20"/>
                <w:szCs w:val="20"/>
              </w:rPr>
              <w:t xml:space="preserve">3.5.1 </w:t>
            </w:r>
            <w:r>
              <w:rPr>
                <w:rFonts w:ascii="宋体" w:eastAsia="宋体" w:hAnsi="宋体" w:cs="Times New Roman" w:hint="eastAsia"/>
                <w:sz w:val="20"/>
                <w:szCs w:val="20"/>
              </w:rPr>
              <w:t>招标人不收取中标单位配合费，由业主直接支付给招标人；</w:t>
            </w:r>
          </w:p>
          <w:p w:rsidR="006158F5" w:rsidRDefault="00D93794">
            <w:pPr>
              <w:tabs>
                <w:tab w:val="left" w:pos="-105"/>
                <w:tab w:val="left" w:pos="550"/>
              </w:tabs>
              <w:adjustRightInd w:val="0"/>
              <w:snapToGrid w:val="0"/>
              <w:textAlignment w:val="baseline"/>
              <w:rPr>
                <w:rFonts w:ascii="宋体" w:eastAsia="宋体" w:hAnsi="宋体" w:cs="Times New Roman"/>
                <w:bCs/>
                <w:spacing w:val="2"/>
                <w:kern w:val="0"/>
                <w:sz w:val="20"/>
                <w:szCs w:val="20"/>
              </w:rPr>
            </w:pPr>
            <w:r>
              <w:rPr>
                <w:rFonts w:ascii="宋体" w:eastAsia="宋体" w:hAnsi="宋体" w:cs="Times New Roman" w:hint="eastAsia"/>
                <w:bCs/>
                <w:spacing w:val="2"/>
                <w:kern w:val="0"/>
                <w:sz w:val="20"/>
                <w:szCs w:val="20"/>
              </w:rPr>
              <w:t>3.5.2 招标人总体工程进度计划（经监理工程师批准的且有合同约束力的）内为本分包工程施工用现有脚手架费用、大型垂直运输机械费用；</w:t>
            </w:r>
          </w:p>
          <w:p w:rsidR="006158F5" w:rsidRDefault="00D93794">
            <w:pPr>
              <w:tabs>
                <w:tab w:val="left" w:pos="-105"/>
                <w:tab w:val="left" w:pos="550"/>
              </w:tabs>
              <w:adjustRightInd w:val="0"/>
              <w:snapToGrid w:val="0"/>
              <w:textAlignment w:val="baseline"/>
              <w:rPr>
                <w:rFonts w:ascii="宋体" w:eastAsia="宋体" w:hAnsi="宋体" w:cs="Times New Roman"/>
                <w:bCs/>
                <w:spacing w:val="2"/>
                <w:kern w:val="0"/>
                <w:sz w:val="20"/>
                <w:szCs w:val="20"/>
              </w:rPr>
            </w:pPr>
            <w:r>
              <w:rPr>
                <w:rFonts w:ascii="宋体" w:eastAsia="宋体" w:hAnsi="宋体" w:cs="Times New Roman" w:hint="eastAsia"/>
                <w:bCs/>
                <w:spacing w:val="2"/>
                <w:kern w:val="0"/>
                <w:sz w:val="20"/>
                <w:szCs w:val="20"/>
              </w:rPr>
              <w:t>3.5.3 总承包人配合管理费用；</w:t>
            </w:r>
          </w:p>
          <w:p w:rsidR="006158F5" w:rsidRDefault="00D93794">
            <w:pPr>
              <w:tabs>
                <w:tab w:val="left" w:pos="-105"/>
                <w:tab w:val="left" w:pos="550"/>
              </w:tabs>
              <w:adjustRightInd w:val="0"/>
              <w:snapToGrid w:val="0"/>
              <w:textAlignment w:val="baseline"/>
              <w:rPr>
                <w:rFonts w:ascii="宋体" w:eastAsia="宋体" w:hAnsi="宋体" w:cs="Times New Roman"/>
                <w:bCs/>
                <w:spacing w:val="2"/>
                <w:kern w:val="0"/>
                <w:sz w:val="20"/>
                <w:szCs w:val="20"/>
              </w:rPr>
            </w:pPr>
            <w:r>
              <w:rPr>
                <w:rFonts w:ascii="宋体" w:eastAsia="宋体" w:hAnsi="宋体" w:cs="Times New Roman" w:hint="eastAsia"/>
                <w:bCs/>
                <w:spacing w:val="2"/>
                <w:kern w:val="0"/>
                <w:sz w:val="20"/>
                <w:szCs w:val="20"/>
              </w:rPr>
              <w:t xml:space="preserve">3.5.4 现场临时办公室、工人工具间、材料仓库和临时车间等这类临时设施。 </w:t>
            </w:r>
          </w:p>
          <w:p w:rsidR="006158F5" w:rsidRDefault="00D93794">
            <w:pPr>
              <w:rPr>
                <w:rFonts w:ascii="宋体" w:eastAsia="宋体" w:hAnsi="宋体" w:cs="Times New Roman"/>
                <w:bCs/>
                <w:sz w:val="20"/>
                <w:szCs w:val="20"/>
              </w:rPr>
            </w:pPr>
            <w:r>
              <w:rPr>
                <w:rFonts w:ascii="宋体" w:eastAsia="宋体" w:hAnsi="宋体" w:cs="Times New Roman" w:hint="eastAsia"/>
                <w:sz w:val="20"/>
                <w:szCs w:val="20"/>
              </w:rPr>
              <w:t xml:space="preserve">3.6 投标人的投标报价考虑以下因素：  </w:t>
            </w:r>
            <w:r>
              <w:rPr>
                <w:rFonts w:ascii="宋体" w:eastAsia="宋体" w:hAnsi="宋体" w:cs="Times New Roman" w:hint="eastAsia"/>
                <w:iCs/>
                <w:sz w:val="20"/>
                <w:szCs w:val="20"/>
              </w:rPr>
              <w:t xml:space="preserve">   </w:t>
            </w:r>
          </w:p>
          <w:p w:rsidR="006158F5" w:rsidRDefault="00D93794">
            <w:pPr>
              <w:tabs>
                <w:tab w:val="left" w:pos="1080"/>
              </w:tabs>
              <w:rPr>
                <w:rFonts w:ascii="宋体" w:eastAsia="宋体" w:hAnsi="宋体" w:cs="Times New Roman"/>
                <w:iCs/>
                <w:sz w:val="20"/>
                <w:szCs w:val="20"/>
              </w:rPr>
            </w:pPr>
            <w:r>
              <w:rPr>
                <w:rFonts w:ascii="宋体" w:eastAsia="宋体" w:hAnsi="宋体" w:cs="Times New Roman" w:hint="eastAsia"/>
                <w:iCs/>
                <w:sz w:val="20"/>
                <w:szCs w:val="20"/>
              </w:rPr>
              <w:t xml:space="preserve">3.6.1成品保护费：中标单位充分考虑现场情况，派专人进行成品保护，采取成品保护措施，但不论采取何种措施，成品保护费用为总价包干，任何情况不做调整。 </w:t>
            </w:r>
          </w:p>
          <w:p w:rsidR="006158F5" w:rsidRDefault="00D93794">
            <w:pPr>
              <w:tabs>
                <w:tab w:val="left" w:pos="1080"/>
              </w:tabs>
              <w:rPr>
                <w:rFonts w:ascii="宋体" w:eastAsia="宋体" w:hAnsi="宋体" w:cs="Times New Roman"/>
                <w:iCs/>
                <w:sz w:val="20"/>
                <w:szCs w:val="20"/>
              </w:rPr>
            </w:pPr>
            <w:r>
              <w:rPr>
                <w:rFonts w:ascii="宋体" w:eastAsia="宋体" w:hAnsi="宋体" w:cs="Times New Roman" w:hint="eastAsia"/>
                <w:iCs/>
                <w:sz w:val="20"/>
                <w:szCs w:val="20"/>
              </w:rPr>
              <w:t>3.6.2 与其他分包配合：中标单位考虑与其他分包单位的配合，交叉作业</w:t>
            </w:r>
            <w:r>
              <w:rPr>
                <w:rFonts w:ascii="宋体" w:eastAsia="宋体" w:hAnsi="宋体" w:cs="Times New Roman" w:hint="eastAsia"/>
                <w:bCs/>
                <w:spacing w:val="2"/>
                <w:sz w:val="20"/>
                <w:szCs w:val="20"/>
              </w:rPr>
              <w:t>及交叉作业引起的施工降效等。</w:t>
            </w:r>
            <w:r>
              <w:rPr>
                <w:rFonts w:ascii="宋体" w:eastAsia="宋体" w:hAnsi="宋体" w:cs="Times New Roman" w:hint="eastAsia"/>
                <w:iCs/>
                <w:sz w:val="20"/>
                <w:szCs w:val="20"/>
              </w:rPr>
              <w:t>为分包单位提供工作面，水电接口等；</w:t>
            </w:r>
          </w:p>
          <w:p w:rsidR="006158F5" w:rsidRDefault="00D93794">
            <w:pPr>
              <w:tabs>
                <w:tab w:val="left" w:pos="1080"/>
              </w:tabs>
              <w:rPr>
                <w:rFonts w:ascii="宋体" w:eastAsia="宋体" w:hAnsi="宋体" w:cs="Times New Roman"/>
                <w:iCs/>
                <w:sz w:val="20"/>
                <w:szCs w:val="20"/>
              </w:rPr>
            </w:pPr>
            <w:r>
              <w:rPr>
                <w:rFonts w:ascii="宋体" w:eastAsia="宋体" w:hAnsi="宋体" w:cs="Times New Roman" w:hint="eastAsia"/>
                <w:iCs/>
                <w:sz w:val="20"/>
                <w:szCs w:val="20"/>
              </w:rPr>
              <w:t>3.6.3 垃圾清运：中标人必须将本工程所有建筑垃圾清运至招标人指定的施工</w:t>
            </w:r>
            <w:proofErr w:type="gramStart"/>
            <w:r>
              <w:rPr>
                <w:rFonts w:ascii="宋体" w:eastAsia="宋体" w:hAnsi="宋体" w:cs="Times New Roman" w:hint="eastAsia"/>
                <w:iCs/>
                <w:sz w:val="20"/>
                <w:szCs w:val="20"/>
              </w:rPr>
              <w:t>现场内地点</w:t>
            </w:r>
            <w:proofErr w:type="gramEnd"/>
            <w:r>
              <w:rPr>
                <w:rFonts w:ascii="宋体" w:eastAsia="宋体" w:hAnsi="宋体" w:cs="Times New Roman" w:hint="eastAsia"/>
                <w:iCs/>
                <w:sz w:val="20"/>
                <w:szCs w:val="20"/>
              </w:rPr>
              <w:t>；</w:t>
            </w:r>
          </w:p>
          <w:p w:rsidR="006158F5" w:rsidRDefault="00D93794">
            <w:pPr>
              <w:tabs>
                <w:tab w:val="left" w:pos="1080"/>
              </w:tabs>
              <w:rPr>
                <w:rFonts w:ascii="宋体" w:eastAsia="宋体" w:hAnsi="宋体" w:cs="Times New Roman"/>
                <w:sz w:val="20"/>
                <w:szCs w:val="20"/>
              </w:rPr>
            </w:pPr>
            <w:r>
              <w:rPr>
                <w:rFonts w:ascii="宋体" w:eastAsia="宋体" w:hAnsi="宋体" w:cs="Times New Roman" w:hint="eastAsia"/>
                <w:sz w:val="20"/>
                <w:szCs w:val="20"/>
              </w:rPr>
              <w:t>3.6.4 投标人应充分考虑停电、停水、二次搬运、施工场地不足、成品保护、</w:t>
            </w:r>
            <w:r>
              <w:rPr>
                <w:rFonts w:ascii="宋体" w:eastAsia="宋体" w:hAnsi="宋体" w:cs="Times New Roman" w:hint="eastAsia"/>
                <w:bCs/>
                <w:spacing w:val="2"/>
                <w:sz w:val="20"/>
                <w:szCs w:val="20"/>
              </w:rPr>
              <w:t>材料的采购、保管、包装、储运、二次搬运、保险、商检、验收、加工、组装、安装、调试、以及业主供材料的验收、保管等工作、保修期内的专用工具和备品备件等全部费用及</w:t>
            </w:r>
            <w:r>
              <w:rPr>
                <w:rFonts w:ascii="宋体" w:eastAsia="宋体" w:hAnsi="宋体" w:cs="Times New Roman" w:hint="eastAsia"/>
                <w:sz w:val="20"/>
                <w:szCs w:val="20"/>
              </w:rPr>
              <w:t>所需措施的工期，并已考虑了各种可能因素影响施工所增加的费用。</w:t>
            </w:r>
          </w:p>
          <w:p w:rsidR="006158F5" w:rsidRDefault="00D93794">
            <w:pPr>
              <w:tabs>
                <w:tab w:val="left" w:pos="1080"/>
              </w:tabs>
              <w:rPr>
                <w:rFonts w:ascii="宋体" w:eastAsia="宋体" w:hAnsi="宋体" w:cs="Times New Roman"/>
                <w:sz w:val="20"/>
                <w:szCs w:val="20"/>
              </w:rPr>
            </w:pPr>
            <w:r>
              <w:rPr>
                <w:rFonts w:ascii="宋体" w:eastAsia="宋体" w:hAnsi="宋体" w:cs="Times New Roman" w:hint="eastAsia"/>
                <w:sz w:val="20"/>
                <w:szCs w:val="20"/>
              </w:rPr>
              <w:t>3.6.5 投标人为完成本工程所发生的脚手架费用（3.5.2款除外），已包含在综合单价中；</w:t>
            </w:r>
          </w:p>
          <w:p w:rsidR="006158F5" w:rsidRDefault="00D93794">
            <w:pPr>
              <w:tabs>
                <w:tab w:val="left" w:pos="1080"/>
              </w:tabs>
              <w:rPr>
                <w:rFonts w:ascii="宋体" w:eastAsia="宋体" w:hAnsi="宋体" w:cs="Times New Roman"/>
                <w:sz w:val="20"/>
                <w:szCs w:val="20"/>
              </w:rPr>
            </w:pPr>
            <w:r>
              <w:rPr>
                <w:rFonts w:ascii="宋体" w:eastAsia="宋体" w:hAnsi="宋体" w:cs="Times New Roman" w:hint="eastAsia"/>
                <w:sz w:val="20"/>
                <w:szCs w:val="20"/>
              </w:rPr>
              <w:t>3.6.6 投标人有责任为招标人、监理单位、质监单位、设计人、业主等进行工程检查时免费提供安全保护用具和各种设施的方便，该项费用在投标报价中已考虑；</w:t>
            </w:r>
          </w:p>
          <w:p w:rsidR="006158F5" w:rsidRDefault="00D93794">
            <w:pPr>
              <w:tabs>
                <w:tab w:val="left" w:pos="1080"/>
              </w:tabs>
              <w:rPr>
                <w:rFonts w:ascii="宋体" w:eastAsia="宋体" w:hAnsi="宋体" w:cs="Times New Roman"/>
                <w:sz w:val="20"/>
                <w:szCs w:val="20"/>
              </w:rPr>
            </w:pPr>
            <w:r>
              <w:rPr>
                <w:rFonts w:ascii="宋体" w:eastAsia="宋体" w:hAnsi="宋体" w:cs="Times New Roman" w:hint="eastAsia"/>
                <w:sz w:val="20"/>
                <w:szCs w:val="20"/>
              </w:rPr>
              <w:t>3.6.7 本工程实行综合单价固定。投标时，投标人需考虑工程量清单中的工程量发生变化时，对综合单价的影响，因工程量发生的变化，招标人不会对综合单价进行任何调整；</w:t>
            </w:r>
          </w:p>
          <w:p w:rsidR="006158F5" w:rsidRDefault="00D93794">
            <w:pPr>
              <w:tabs>
                <w:tab w:val="left" w:pos="1080"/>
              </w:tabs>
              <w:rPr>
                <w:rFonts w:ascii="宋体" w:eastAsia="宋体" w:hAnsi="宋体" w:cs="Times New Roman"/>
                <w:sz w:val="20"/>
                <w:szCs w:val="20"/>
              </w:rPr>
            </w:pPr>
            <w:r>
              <w:rPr>
                <w:rFonts w:ascii="宋体" w:eastAsia="宋体" w:hAnsi="宋体" w:cs="Times New Roman" w:hint="eastAsia"/>
                <w:sz w:val="20"/>
                <w:szCs w:val="20"/>
              </w:rPr>
              <w:t>3.6.8 竣工图编制费已包含在投标总价中；</w:t>
            </w:r>
          </w:p>
          <w:p w:rsidR="006158F5" w:rsidRDefault="00D93794">
            <w:pPr>
              <w:tabs>
                <w:tab w:val="left" w:pos="1080"/>
              </w:tabs>
              <w:rPr>
                <w:rFonts w:ascii="宋体" w:eastAsia="宋体" w:hAnsi="宋体" w:cs="Times New Roman"/>
                <w:sz w:val="20"/>
                <w:szCs w:val="20"/>
              </w:rPr>
            </w:pPr>
            <w:r>
              <w:rPr>
                <w:rFonts w:ascii="宋体" w:eastAsia="宋体" w:hAnsi="宋体" w:cs="Times New Roman" w:hint="eastAsia"/>
                <w:sz w:val="20"/>
                <w:szCs w:val="20"/>
              </w:rPr>
              <w:t>3.6.9 业主供材料、设备不进入投标报价。业主供材料、设备的卸车、倒运、验收、保管、及由于业主供材料、设备，中标单位所发生的费用（包括但不限于应计取的利润、税金）已在投标报价中考虑；</w:t>
            </w:r>
          </w:p>
          <w:p w:rsidR="006158F5" w:rsidRDefault="00D93794">
            <w:pPr>
              <w:tabs>
                <w:tab w:val="left" w:pos="1080"/>
              </w:tabs>
              <w:rPr>
                <w:rFonts w:ascii="宋体" w:eastAsia="宋体" w:hAnsi="宋体" w:cs="Times New Roman"/>
                <w:sz w:val="20"/>
                <w:szCs w:val="20"/>
              </w:rPr>
            </w:pPr>
            <w:r>
              <w:rPr>
                <w:rFonts w:ascii="宋体" w:eastAsia="宋体" w:hAnsi="宋体" w:cs="Times New Roman" w:hint="eastAsia"/>
                <w:sz w:val="20"/>
                <w:szCs w:val="20"/>
              </w:rPr>
              <w:t>3.6.10 投标人填报的瓷砖等业主供材料损耗率固定不变，已充分考虑招标人现场排版要求与图示不同造成的差异等因素，具体</w:t>
            </w:r>
            <w:proofErr w:type="gramStart"/>
            <w:r>
              <w:rPr>
                <w:rFonts w:ascii="宋体" w:eastAsia="宋体" w:hAnsi="宋体" w:cs="Times New Roman" w:hint="eastAsia"/>
                <w:sz w:val="20"/>
                <w:szCs w:val="20"/>
              </w:rPr>
              <w:t>业主供材损耗率</w:t>
            </w:r>
            <w:proofErr w:type="gramEnd"/>
            <w:r>
              <w:rPr>
                <w:rFonts w:ascii="宋体" w:eastAsia="宋体" w:hAnsi="宋体" w:cs="Times New Roman" w:hint="eastAsia"/>
                <w:sz w:val="20"/>
                <w:szCs w:val="20"/>
              </w:rPr>
              <w:t>要求详见招标文件第二部分；</w:t>
            </w:r>
          </w:p>
          <w:p w:rsidR="006158F5" w:rsidRDefault="00D93794">
            <w:pPr>
              <w:tabs>
                <w:tab w:val="left" w:pos="1080"/>
              </w:tabs>
              <w:rPr>
                <w:rFonts w:ascii="宋体" w:eastAsia="宋体" w:hAnsi="宋体" w:cs="Times New Roman"/>
                <w:sz w:val="20"/>
                <w:szCs w:val="20"/>
              </w:rPr>
            </w:pPr>
            <w:r>
              <w:rPr>
                <w:rFonts w:ascii="宋体" w:eastAsia="宋体" w:hAnsi="宋体" w:cs="Times New Roman" w:hint="eastAsia"/>
                <w:sz w:val="20"/>
                <w:szCs w:val="20"/>
              </w:rPr>
              <w:t>3.6.11 竣工验收前，招标方将委托检测单位进行室内环境检测，如不能一次通过检测，则检测费用由中标单位承担，且中标单位需无条件整改直至检测合格，二次检测费用仍由中标单位承担；</w:t>
            </w:r>
          </w:p>
          <w:p w:rsidR="006158F5" w:rsidRDefault="00D93794">
            <w:pPr>
              <w:tabs>
                <w:tab w:val="left" w:pos="1080"/>
              </w:tabs>
              <w:rPr>
                <w:rFonts w:ascii="宋体" w:eastAsia="宋体" w:hAnsi="宋体" w:cs="Times New Roman"/>
                <w:sz w:val="20"/>
                <w:szCs w:val="20"/>
              </w:rPr>
            </w:pPr>
            <w:r>
              <w:rPr>
                <w:rFonts w:ascii="宋体" w:eastAsia="宋体" w:hAnsi="宋体" w:cs="Times New Roman" w:hint="eastAsia"/>
                <w:sz w:val="20"/>
                <w:szCs w:val="20"/>
              </w:rPr>
              <w:t>3.6.12 其它一切虽然图纸、工程量清单、单价说明中没有提及但按规范和常规应实施的做法，均应在投标报价中综合考虑；</w:t>
            </w:r>
          </w:p>
          <w:p w:rsidR="006158F5" w:rsidRDefault="00D93794">
            <w:pPr>
              <w:tabs>
                <w:tab w:val="left" w:pos="1080"/>
              </w:tabs>
              <w:rPr>
                <w:rFonts w:ascii="宋体" w:eastAsia="宋体" w:hAnsi="宋体" w:cs="Times New Roman"/>
                <w:sz w:val="20"/>
                <w:szCs w:val="20"/>
              </w:rPr>
            </w:pPr>
            <w:r>
              <w:rPr>
                <w:rFonts w:ascii="宋体" w:eastAsia="宋体" w:hAnsi="宋体" w:cs="Times New Roman" w:hint="eastAsia"/>
                <w:sz w:val="20"/>
                <w:szCs w:val="20"/>
              </w:rPr>
              <w:t xml:space="preserve">3.6.13 </w:t>
            </w:r>
            <w:r>
              <w:rPr>
                <w:rFonts w:ascii="宋体" w:eastAsia="宋体" w:hAnsi="宋体" w:cs="Times New Roman" w:hint="eastAsia"/>
                <w:bCs/>
                <w:spacing w:val="2"/>
                <w:sz w:val="20"/>
                <w:szCs w:val="20"/>
              </w:rPr>
              <w:t>合同期内市场材料价格、人工价格、政府收费等各种因素造成的价格变动</w:t>
            </w:r>
            <w:r>
              <w:rPr>
                <w:rFonts w:ascii="宋体" w:eastAsia="宋体" w:hAnsi="宋体" w:cs="Times New Roman" w:hint="eastAsia"/>
                <w:sz w:val="20"/>
                <w:szCs w:val="20"/>
              </w:rPr>
              <w:t>；</w:t>
            </w:r>
          </w:p>
          <w:p w:rsidR="006158F5" w:rsidRDefault="00D93794">
            <w:pPr>
              <w:tabs>
                <w:tab w:val="left" w:pos="1080"/>
              </w:tabs>
              <w:rPr>
                <w:rFonts w:ascii="宋体" w:eastAsia="宋体" w:hAnsi="宋体" w:cs="Times New Roman"/>
                <w:sz w:val="20"/>
                <w:szCs w:val="20"/>
              </w:rPr>
            </w:pPr>
            <w:r>
              <w:rPr>
                <w:rFonts w:ascii="宋体" w:eastAsia="宋体" w:hAnsi="宋体" w:cs="Times New Roman" w:hint="eastAsia"/>
                <w:sz w:val="20"/>
                <w:szCs w:val="20"/>
              </w:rPr>
              <w:t>3.6.14 为完成本工程所必需采取的其它所有措施费用；</w:t>
            </w:r>
          </w:p>
          <w:p w:rsidR="006158F5" w:rsidRDefault="00D93794">
            <w:pPr>
              <w:rPr>
                <w:rFonts w:ascii="宋体" w:eastAsia="宋体" w:hAnsi="宋体" w:cs="Times New Roman"/>
                <w:bCs/>
                <w:spacing w:val="2"/>
                <w:sz w:val="20"/>
                <w:szCs w:val="20"/>
              </w:rPr>
            </w:pPr>
            <w:r>
              <w:rPr>
                <w:rFonts w:ascii="宋体" w:eastAsia="宋体" w:hAnsi="宋体" w:cs="Times New Roman" w:hint="eastAsia"/>
                <w:sz w:val="20"/>
                <w:szCs w:val="20"/>
              </w:rPr>
              <w:t>3.6.15 投标人报价中的开办费项目和直接费项目的单价和合价中应包括投标人的企业（公司总部）管理费、投标人的利润及法定的税金。措施性项目费用不允许投标人将属于计入到任何直接费项目的价格中。</w:t>
            </w:r>
          </w:p>
          <w:p w:rsidR="006158F5" w:rsidRDefault="00D93794">
            <w:pPr>
              <w:tabs>
                <w:tab w:val="left" w:pos="0"/>
                <w:tab w:val="left" w:pos="550"/>
              </w:tabs>
              <w:adjustRightInd w:val="0"/>
              <w:snapToGrid w:val="0"/>
              <w:textAlignment w:val="baseline"/>
              <w:rPr>
                <w:rFonts w:ascii="宋体" w:eastAsia="宋体" w:hAnsi="宋体" w:cs="Times New Roman"/>
                <w:sz w:val="20"/>
                <w:szCs w:val="20"/>
              </w:rPr>
            </w:pPr>
            <w:r>
              <w:rPr>
                <w:rFonts w:ascii="宋体" w:eastAsia="宋体" w:hAnsi="宋体" w:cs="Times New Roman" w:hint="eastAsia"/>
                <w:sz w:val="20"/>
                <w:szCs w:val="20"/>
              </w:rPr>
              <w:t>投标人根据图纸、技术方案和其他资料及现场条件进行报价，投标人所填写的措施性项目金额应当视为已经包含根据本合同进行的全部施工项目。洽商变更及追加的工程施工项目不再计取开办费，即本工程开办费部分的报价为一包干价格。特别提醒投标人，投标人所报的此类费用是受合同制约的和固定包死的，除非合同另有约定，其他任何情况下不予调整。投标人填报的开办费项目清单，其工程量均为1，投标人可自行填写相关费用（未填写的项目视为已含在其它相关的内容中）。</w:t>
            </w:r>
          </w:p>
          <w:p w:rsidR="006158F5" w:rsidRDefault="00D93794">
            <w:pPr>
              <w:tabs>
                <w:tab w:val="left" w:pos="0"/>
                <w:tab w:val="left" w:pos="550"/>
              </w:tabs>
              <w:adjustRightInd w:val="0"/>
              <w:snapToGrid w:val="0"/>
              <w:textAlignment w:val="baseline"/>
              <w:rPr>
                <w:rFonts w:ascii="宋体" w:eastAsia="宋体" w:hAnsi="宋体" w:cs="Times New Roman"/>
                <w:sz w:val="20"/>
                <w:szCs w:val="20"/>
              </w:rPr>
            </w:pPr>
            <w:r>
              <w:rPr>
                <w:rFonts w:ascii="宋体" w:eastAsia="宋体" w:hAnsi="宋体" w:cs="Times New Roman"/>
                <w:sz w:val="20"/>
                <w:szCs w:val="20"/>
              </w:rPr>
              <w:lastRenderedPageBreak/>
              <w:t>3.6.1</w:t>
            </w:r>
            <w:r>
              <w:rPr>
                <w:rFonts w:ascii="宋体" w:eastAsia="宋体" w:hAnsi="宋体" w:cs="Times New Roman" w:hint="eastAsia"/>
                <w:sz w:val="20"/>
                <w:szCs w:val="20"/>
              </w:rPr>
              <w:t>6 如遇到消防报批或报备，投标单位必须配合完成，报批或报备产生的费用请投标单位在投标报价中自行考虑，总费用不与追加。</w:t>
            </w:r>
          </w:p>
          <w:p w:rsidR="006158F5" w:rsidRDefault="00D93794">
            <w:pPr>
              <w:tabs>
                <w:tab w:val="left" w:pos="0"/>
                <w:tab w:val="left" w:pos="550"/>
              </w:tabs>
              <w:adjustRightInd w:val="0"/>
              <w:snapToGrid w:val="0"/>
              <w:textAlignment w:val="baseline"/>
              <w:rPr>
                <w:rFonts w:ascii="宋体" w:eastAsia="宋体" w:hAnsi="宋体" w:cs="Times New Roman"/>
                <w:sz w:val="20"/>
                <w:szCs w:val="20"/>
              </w:rPr>
            </w:pPr>
            <w:r>
              <w:rPr>
                <w:rFonts w:ascii="宋体" w:eastAsia="宋体" w:hAnsi="宋体" w:cs="Times New Roman" w:hint="eastAsia"/>
                <w:sz w:val="20"/>
                <w:szCs w:val="20"/>
              </w:rPr>
              <w:t>3.6.17 施工过程中用水用电等费用以及消防、空调系统泄水费用，请投标单位在投标报价中自行考虑，总费用不与追加。</w:t>
            </w:r>
          </w:p>
          <w:p w:rsidR="006158F5" w:rsidRDefault="00D93794">
            <w:pPr>
              <w:rPr>
                <w:rFonts w:ascii="宋体" w:eastAsia="宋体" w:hAnsi="宋体" w:cs="Times New Roman"/>
                <w:b/>
                <w:bCs/>
                <w:sz w:val="20"/>
                <w:szCs w:val="20"/>
              </w:rPr>
            </w:pPr>
            <w:r>
              <w:rPr>
                <w:rFonts w:ascii="宋体" w:eastAsia="宋体" w:hAnsi="宋体" w:cs="Times New Roman" w:hint="eastAsia"/>
                <w:sz w:val="20"/>
                <w:szCs w:val="20"/>
              </w:rPr>
              <w:t>3.7 材料报价的说明</w:t>
            </w:r>
          </w:p>
          <w:p w:rsidR="006158F5" w:rsidRDefault="00D93794">
            <w:pPr>
              <w:rPr>
                <w:rFonts w:ascii="宋体" w:eastAsia="宋体" w:hAnsi="宋体" w:cs="Times New Roman"/>
                <w:sz w:val="20"/>
                <w:szCs w:val="20"/>
              </w:rPr>
            </w:pPr>
            <w:r>
              <w:rPr>
                <w:rFonts w:ascii="宋体" w:eastAsia="宋体" w:hAnsi="宋体" w:cs="Times New Roman" w:hint="eastAsia"/>
                <w:sz w:val="20"/>
                <w:szCs w:val="20"/>
              </w:rPr>
              <w:t>本项目不涉及</w:t>
            </w:r>
          </w:p>
          <w:p w:rsidR="006158F5" w:rsidRDefault="00D93794">
            <w:pPr>
              <w:rPr>
                <w:rFonts w:ascii="宋体" w:eastAsia="宋体" w:hAnsi="宋体" w:cs="Times New Roman"/>
                <w:b/>
                <w:bCs/>
                <w:sz w:val="20"/>
                <w:szCs w:val="20"/>
              </w:rPr>
            </w:pPr>
            <w:r>
              <w:rPr>
                <w:rFonts w:ascii="宋体" w:eastAsia="宋体" w:hAnsi="宋体" w:cs="Times New Roman" w:hint="eastAsia"/>
                <w:sz w:val="20"/>
                <w:szCs w:val="20"/>
              </w:rPr>
              <w:t>3.8 结算价=合同价+材料价差+变更签证费用+增加项目-减少项目+合同约定的其他款项。</w:t>
            </w:r>
          </w:p>
          <w:p w:rsidR="006158F5" w:rsidRDefault="00D93794">
            <w:pPr>
              <w:rPr>
                <w:rFonts w:ascii="宋体" w:eastAsia="宋体" w:hAnsi="宋体" w:cs="Times New Roman"/>
                <w:b/>
                <w:bCs/>
                <w:sz w:val="20"/>
                <w:szCs w:val="20"/>
              </w:rPr>
            </w:pPr>
            <w:r>
              <w:rPr>
                <w:rFonts w:ascii="宋体" w:eastAsia="宋体" w:hAnsi="宋体" w:cs="Times New Roman" w:hint="eastAsia"/>
                <w:sz w:val="20"/>
                <w:szCs w:val="20"/>
              </w:rPr>
              <w:t>3.9 投标单位的投标报价应在合理范围内，如投标单位报价、工程量及单价与本工程及市场情况相差较大，投标单位应对其做出澄清，如不能提供有效的解释，招标人可视其为恶意报价，有权将该投标</w:t>
            </w:r>
            <w:proofErr w:type="gramStart"/>
            <w:r>
              <w:rPr>
                <w:rFonts w:ascii="宋体" w:eastAsia="宋体" w:hAnsi="宋体" w:cs="Times New Roman" w:hint="eastAsia"/>
                <w:sz w:val="20"/>
                <w:szCs w:val="20"/>
              </w:rPr>
              <w:t>作为废标处理</w:t>
            </w:r>
            <w:proofErr w:type="gramEnd"/>
            <w:r>
              <w:rPr>
                <w:rFonts w:ascii="宋体" w:eastAsia="宋体" w:hAnsi="宋体" w:cs="Times New Roman" w:hint="eastAsia"/>
                <w:sz w:val="20"/>
                <w:szCs w:val="20"/>
              </w:rPr>
              <w:t>。</w:t>
            </w:r>
          </w:p>
          <w:p w:rsidR="006158F5" w:rsidRDefault="00D93794">
            <w:pPr>
              <w:rPr>
                <w:rFonts w:ascii="宋体" w:eastAsia="宋体" w:hAnsi="宋体" w:cs="Times New Roman"/>
                <w:b/>
                <w:bCs/>
                <w:sz w:val="20"/>
                <w:szCs w:val="20"/>
              </w:rPr>
            </w:pPr>
            <w:r>
              <w:rPr>
                <w:rFonts w:ascii="宋体" w:eastAsia="宋体" w:hAnsi="宋体" w:cs="Times New Roman" w:hint="eastAsia"/>
                <w:sz w:val="20"/>
                <w:szCs w:val="20"/>
              </w:rPr>
              <w:t>3.10 工程量清单计价格式中列明的所有需要填报的单价和合价，投标人均需填报，未填报的单价和合价视为此项费用已包含在工程量清单的其他单价和合价中，金额、价格均以人民币表示。</w:t>
            </w:r>
          </w:p>
          <w:p w:rsidR="006158F5" w:rsidRDefault="00D93794">
            <w:pPr>
              <w:rPr>
                <w:rFonts w:ascii="宋体" w:eastAsia="宋体" w:hAnsi="宋体" w:cs="Times New Roman"/>
                <w:b/>
                <w:sz w:val="20"/>
                <w:szCs w:val="20"/>
              </w:rPr>
            </w:pPr>
            <w:r>
              <w:rPr>
                <w:rFonts w:ascii="宋体" w:eastAsia="宋体" w:hAnsi="宋体" w:cs="Times New Roman" w:hint="eastAsia"/>
                <w:b/>
                <w:sz w:val="20"/>
                <w:szCs w:val="20"/>
              </w:rPr>
              <w:t>4. 招标清单说明：</w:t>
            </w:r>
          </w:p>
          <w:p w:rsidR="006158F5" w:rsidRDefault="00D93794">
            <w:pPr>
              <w:rPr>
                <w:rFonts w:ascii="宋体" w:eastAsia="宋体" w:hAnsi="宋体" w:cs="Times New Roman"/>
                <w:b/>
                <w:sz w:val="20"/>
                <w:szCs w:val="20"/>
              </w:rPr>
            </w:pPr>
            <w:r>
              <w:rPr>
                <w:rFonts w:ascii="宋体" w:eastAsia="宋体" w:hAnsi="宋体" w:cs="Times New Roman" w:hint="eastAsia"/>
                <w:sz w:val="20"/>
                <w:szCs w:val="20"/>
              </w:rPr>
              <w:t>4.1 招标清单内容包括</w:t>
            </w:r>
          </w:p>
          <w:p w:rsidR="006158F5" w:rsidRDefault="00D93794">
            <w:pPr>
              <w:tabs>
                <w:tab w:val="left" w:pos="1080"/>
              </w:tabs>
              <w:rPr>
                <w:rFonts w:ascii="宋体" w:eastAsia="宋体" w:hAnsi="宋体" w:cs="Times New Roman"/>
                <w:sz w:val="20"/>
                <w:szCs w:val="20"/>
              </w:rPr>
            </w:pPr>
            <w:r>
              <w:rPr>
                <w:rFonts w:ascii="宋体" w:eastAsia="宋体" w:hAnsi="宋体" w:cs="Times New Roman" w:hint="eastAsia"/>
                <w:sz w:val="20"/>
                <w:szCs w:val="20"/>
              </w:rPr>
              <w:t>4.1.1 《投标报价汇总表》</w:t>
            </w:r>
          </w:p>
          <w:p w:rsidR="006158F5" w:rsidRDefault="00D93794">
            <w:pPr>
              <w:tabs>
                <w:tab w:val="left" w:pos="1080"/>
              </w:tabs>
              <w:rPr>
                <w:rFonts w:ascii="宋体" w:eastAsia="宋体" w:hAnsi="宋体" w:cs="Times New Roman"/>
                <w:sz w:val="20"/>
                <w:szCs w:val="20"/>
              </w:rPr>
            </w:pPr>
            <w:r>
              <w:rPr>
                <w:rFonts w:ascii="宋体" w:eastAsia="宋体" w:hAnsi="宋体" w:cs="Times New Roman" w:hint="eastAsia"/>
                <w:sz w:val="20"/>
                <w:szCs w:val="20"/>
              </w:rPr>
              <w:t>4.1.2 《综合单价分析表》</w:t>
            </w:r>
          </w:p>
          <w:p w:rsidR="006158F5" w:rsidRDefault="00D93794">
            <w:pPr>
              <w:tabs>
                <w:tab w:val="left" w:pos="1080"/>
              </w:tabs>
              <w:rPr>
                <w:rFonts w:ascii="宋体" w:eastAsia="宋体" w:hAnsi="宋体" w:cs="Times New Roman"/>
                <w:bCs/>
                <w:sz w:val="20"/>
                <w:szCs w:val="20"/>
              </w:rPr>
            </w:pPr>
            <w:r>
              <w:rPr>
                <w:rFonts w:ascii="宋体" w:eastAsia="宋体" w:hAnsi="宋体" w:cs="Times New Roman" w:hint="eastAsia"/>
                <w:sz w:val="20"/>
                <w:szCs w:val="20"/>
              </w:rPr>
              <w:t>4.2 《</w:t>
            </w:r>
            <w:r>
              <w:rPr>
                <w:rFonts w:ascii="宋体" w:eastAsia="宋体" w:hAnsi="宋体" w:cs="Times New Roman" w:hint="eastAsia"/>
                <w:bCs/>
                <w:sz w:val="20"/>
                <w:szCs w:val="20"/>
              </w:rPr>
              <w:t>投标报价汇总表》是本次招标工程报价的汇总，含有工程报价及水电费、成品保护费、安全文明施工费用、</w:t>
            </w:r>
            <w:proofErr w:type="gramStart"/>
            <w:r>
              <w:rPr>
                <w:rFonts w:ascii="宋体" w:eastAsia="宋体" w:hAnsi="宋体" w:cs="Times New Roman" w:hint="eastAsia"/>
                <w:bCs/>
                <w:sz w:val="20"/>
                <w:szCs w:val="20"/>
              </w:rPr>
              <w:t>零星项目</w:t>
            </w:r>
            <w:proofErr w:type="gramEnd"/>
            <w:r>
              <w:rPr>
                <w:rFonts w:ascii="宋体" w:eastAsia="宋体" w:hAnsi="宋体" w:cs="Times New Roman" w:hint="eastAsia"/>
                <w:bCs/>
                <w:sz w:val="20"/>
                <w:szCs w:val="20"/>
              </w:rPr>
              <w:t>费用的报价。</w:t>
            </w:r>
          </w:p>
          <w:p w:rsidR="006158F5" w:rsidRDefault="00D93794">
            <w:pPr>
              <w:tabs>
                <w:tab w:val="left" w:pos="1080"/>
              </w:tabs>
              <w:rPr>
                <w:rFonts w:ascii="宋体" w:eastAsia="宋体" w:hAnsi="宋体" w:cs="Times New Roman"/>
                <w:b/>
                <w:bCs/>
                <w:sz w:val="20"/>
                <w:szCs w:val="20"/>
              </w:rPr>
            </w:pPr>
            <w:r>
              <w:rPr>
                <w:rFonts w:ascii="宋体" w:eastAsia="宋体" w:hAnsi="宋体" w:cs="Times New Roman" w:hint="eastAsia"/>
                <w:sz w:val="20"/>
                <w:szCs w:val="20"/>
              </w:rPr>
              <w:t xml:space="preserve">4.3 《综合单价分析表》是列明本次招标工程的分部分项工程项目的项目名称及其工程量的明细清单，其中计价表中人工费、材料费、机械费、取费、税金之和等于综合单价；取费包含现场经费、企业管理费、利润、风险等费用。  </w:t>
            </w:r>
          </w:p>
          <w:p w:rsidR="006158F5" w:rsidRDefault="00D93794">
            <w:pPr>
              <w:tabs>
                <w:tab w:val="left" w:pos="1080"/>
              </w:tabs>
              <w:rPr>
                <w:rFonts w:ascii="宋体" w:eastAsia="宋体" w:hAnsi="宋体" w:cs="Times New Roman"/>
                <w:b/>
                <w:sz w:val="20"/>
                <w:szCs w:val="20"/>
              </w:rPr>
            </w:pPr>
            <w:r>
              <w:rPr>
                <w:rFonts w:ascii="宋体" w:eastAsia="宋体" w:hAnsi="宋体" w:cs="Times New Roman" w:hint="eastAsia"/>
                <w:b/>
                <w:sz w:val="20"/>
                <w:szCs w:val="20"/>
              </w:rPr>
              <w:t>5. 经济标书格式说明</w:t>
            </w:r>
          </w:p>
          <w:p w:rsidR="006158F5" w:rsidRDefault="00D93794">
            <w:pPr>
              <w:tabs>
                <w:tab w:val="left" w:pos="1080"/>
              </w:tabs>
              <w:rPr>
                <w:rFonts w:ascii="宋体" w:eastAsia="宋体" w:hAnsi="宋体" w:cs="Times New Roman"/>
                <w:b/>
                <w:sz w:val="20"/>
                <w:szCs w:val="20"/>
              </w:rPr>
            </w:pPr>
            <w:r>
              <w:rPr>
                <w:rFonts w:ascii="宋体" w:eastAsia="宋体" w:hAnsi="宋体" w:cs="Times New Roman" w:hint="eastAsia"/>
                <w:sz w:val="20"/>
                <w:szCs w:val="20"/>
              </w:rPr>
              <w:t>5.1为规范各单位投标报价方式和方便招标单位评标工作，经济标书的编制必须</w:t>
            </w:r>
            <w:proofErr w:type="gramStart"/>
            <w:r>
              <w:rPr>
                <w:rFonts w:ascii="宋体" w:eastAsia="宋体" w:hAnsi="宋体" w:cs="Times New Roman" w:hint="eastAsia"/>
                <w:sz w:val="20"/>
                <w:szCs w:val="20"/>
              </w:rPr>
              <w:t>严按照</w:t>
            </w:r>
            <w:proofErr w:type="gramEnd"/>
            <w:r>
              <w:rPr>
                <w:rFonts w:ascii="宋体" w:eastAsia="宋体" w:hAnsi="宋体" w:cs="Times New Roman" w:hint="eastAsia"/>
                <w:sz w:val="20"/>
                <w:szCs w:val="20"/>
              </w:rPr>
              <w:t>招标文件规定的投标书格式文本和工程投标报价表格格式进行编制。</w:t>
            </w:r>
          </w:p>
          <w:p w:rsidR="006158F5" w:rsidRDefault="00D93794">
            <w:pPr>
              <w:tabs>
                <w:tab w:val="left" w:pos="1036"/>
              </w:tabs>
              <w:rPr>
                <w:rFonts w:ascii="宋体" w:eastAsia="宋体" w:hAnsi="宋体" w:cs="Times New Roman"/>
                <w:b/>
                <w:bCs/>
                <w:sz w:val="20"/>
                <w:szCs w:val="20"/>
              </w:rPr>
            </w:pPr>
            <w:r>
              <w:rPr>
                <w:rFonts w:ascii="宋体" w:eastAsia="宋体" w:hAnsi="宋体" w:cs="Times New Roman" w:hint="eastAsia"/>
                <w:sz w:val="20"/>
                <w:szCs w:val="20"/>
              </w:rPr>
              <w:t>5.2《投标函》（详见招标文件附件）必须是由法定代表人或授权委托代理人签署。投标书中的报价应为投标单位的最终报价，如与其他报价表格中报价不相符，均以《投标函》为准。5.3 工程投标报价表格说明：</w:t>
            </w:r>
          </w:p>
          <w:p w:rsidR="006158F5" w:rsidRDefault="00D93794">
            <w:pPr>
              <w:tabs>
                <w:tab w:val="left" w:pos="1036"/>
              </w:tabs>
              <w:rPr>
                <w:rFonts w:ascii="宋体" w:eastAsia="宋体" w:hAnsi="宋体" w:cs="Times New Roman"/>
                <w:sz w:val="20"/>
                <w:szCs w:val="20"/>
              </w:rPr>
            </w:pPr>
            <w:r>
              <w:rPr>
                <w:rFonts w:ascii="宋体" w:eastAsia="宋体" w:hAnsi="宋体" w:cs="Times New Roman" w:hint="eastAsia"/>
                <w:sz w:val="20"/>
                <w:szCs w:val="20"/>
              </w:rPr>
              <w:t>5.3.1《综合单价分析表》中的序号、分部分项工程名称、计量单位、工程量都必须按招标人提供的表格中的相应内容填写，不得随意删除或修改。</w:t>
            </w:r>
          </w:p>
          <w:p w:rsidR="006158F5" w:rsidRDefault="00D93794">
            <w:pPr>
              <w:tabs>
                <w:tab w:val="left" w:pos="1080"/>
              </w:tabs>
              <w:rPr>
                <w:rFonts w:ascii="宋体" w:eastAsia="宋体" w:hAnsi="宋体" w:cs="Times New Roman"/>
                <w:sz w:val="20"/>
                <w:szCs w:val="20"/>
              </w:rPr>
            </w:pPr>
            <w:r>
              <w:rPr>
                <w:rFonts w:ascii="宋体" w:eastAsia="宋体" w:hAnsi="宋体" w:cs="Times New Roman" w:hint="eastAsia"/>
                <w:sz w:val="20"/>
                <w:szCs w:val="20"/>
              </w:rPr>
              <w:t>5.3.2 投标人有责任根据图纸核实招标人提供的工程量清单，对于清单中漏项的部分可以要求招标人进行澄清，但不得私自添加、修改清单项目。</w:t>
            </w:r>
          </w:p>
          <w:p w:rsidR="006158F5" w:rsidRDefault="00D93794">
            <w:pPr>
              <w:tabs>
                <w:tab w:val="left" w:pos="1080"/>
              </w:tabs>
              <w:rPr>
                <w:rFonts w:ascii="宋体" w:eastAsia="宋体" w:hAnsi="宋体" w:cs="Times New Roman"/>
                <w:b/>
                <w:sz w:val="20"/>
                <w:szCs w:val="20"/>
              </w:rPr>
            </w:pPr>
            <w:r>
              <w:rPr>
                <w:rFonts w:ascii="宋体" w:eastAsia="宋体" w:hAnsi="宋体" w:cs="Times New Roman" w:hint="eastAsia"/>
                <w:b/>
                <w:bCs/>
                <w:sz w:val="20"/>
                <w:szCs w:val="20"/>
              </w:rPr>
              <w:t>6. 其它事项</w:t>
            </w:r>
          </w:p>
          <w:p w:rsidR="006158F5" w:rsidRDefault="00D93794">
            <w:pPr>
              <w:tabs>
                <w:tab w:val="left" w:pos="1080"/>
              </w:tabs>
              <w:rPr>
                <w:rFonts w:ascii="宋体" w:eastAsia="宋体" w:hAnsi="宋体" w:cs="Times New Roman"/>
                <w:b/>
                <w:bCs/>
                <w:sz w:val="20"/>
                <w:szCs w:val="20"/>
              </w:rPr>
            </w:pPr>
            <w:r>
              <w:rPr>
                <w:rFonts w:ascii="宋体" w:eastAsia="宋体" w:hAnsi="宋体" w:cs="Times New Roman" w:hint="eastAsia"/>
                <w:sz w:val="20"/>
                <w:szCs w:val="20"/>
              </w:rPr>
              <w:t>6.1 投标单位应严格按要求编制投标报价，如有不清楚的地方，应及时书面向招标人提出答疑申请，否则引起的责任由投标单位承担。</w:t>
            </w:r>
          </w:p>
          <w:p w:rsidR="006158F5" w:rsidRDefault="00D93794">
            <w:pPr>
              <w:tabs>
                <w:tab w:val="left" w:pos="1080"/>
              </w:tabs>
              <w:rPr>
                <w:rFonts w:ascii="宋体" w:eastAsia="宋体" w:hAnsi="宋体" w:cs="Times New Roman"/>
                <w:b/>
                <w:bCs/>
                <w:sz w:val="20"/>
                <w:szCs w:val="20"/>
              </w:rPr>
            </w:pPr>
            <w:r>
              <w:rPr>
                <w:rFonts w:ascii="宋体" w:eastAsia="宋体" w:hAnsi="宋体" w:cs="Times New Roman" w:hint="eastAsia"/>
                <w:sz w:val="20"/>
                <w:szCs w:val="20"/>
              </w:rPr>
              <w:t>6.2 投标人承诺在评标时，配合招标人，及时响应招标人对投标人的疑问，并按招标人的要求提供相应的分析表格。</w:t>
            </w:r>
          </w:p>
          <w:p w:rsidR="006158F5" w:rsidRDefault="00D93794">
            <w:pPr>
              <w:tabs>
                <w:tab w:val="left" w:pos="1080"/>
              </w:tabs>
              <w:rPr>
                <w:rFonts w:ascii="宋体" w:eastAsia="宋体" w:hAnsi="宋体" w:cs="Times New Roman"/>
                <w:b/>
                <w:bCs/>
                <w:sz w:val="20"/>
                <w:szCs w:val="20"/>
              </w:rPr>
            </w:pPr>
            <w:r>
              <w:rPr>
                <w:rFonts w:ascii="宋体" w:eastAsia="宋体" w:hAnsi="宋体" w:cs="Times New Roman" w:hint="eastAsia"/>
                <w:sz w:val="20"/>
                <w:szCs w:val="20"/>
              </w:rPr>
              <w:t>6.3 招标人有权改变材料的供应方式。</w:t>
            </w:r>
          </w:p>
          <w:p w:rsidR="006158F5" w:rsidRDefault="00D93794">
            <w:pPr>
              <w:tabs>
                <w:tab w:val="left" w:pos="900"/>
              </w:tabs>
              <w:rPr>
                <w:rFonts w:ascii="宋体" w:eastAsia="宋体" w:hAnsi="宋体" w:cs="Times New Roman"/>
                <w:sz w:val="20"/>
                <w:szCs w:val="20"/>
              </w:rPr>
            </w:pPr>
            <w:r>
              <w:rPr>
                <w:rFonts w:ascii="宋体" w:eastAsia="宋体" w:hAnsi="宋体" w:cs="Times New Roman" w:hint="eastAsia"/>
                <w:sz w:val="20"/>
                <w:szCs w:val="20"/>
              </w:rPr>
              <w:t>6.4 招标人可以根据工程情况增减中标单位承包的工程项目，中标单位承诺不会为此向招标人索赔。</w:t>
            </w:r>
          </w:p>
          <w:p w:rsidR="00B43BA7" w:rsidRPr="00605283" w:rsidRDefault="00B43BA7" w:rsidP="00B43BA7">
            <w:pPr>
              <w:tabs>
                <w:tab w:val="left" w:pos="1080"/>
              </w:tabs>
              <w:rPr>
                <w:rFonts w:ascii="宋体" w:eastAsia="宋体" w:hAnsi="宋体" w:cs="Times New Roman"/>
                <w:b/>
                <w:bCs/>
                <w:sz w:val="20"/>
                <w:szCs w:val="20"/>
              </w:rPr>
            </w:pPr>
            <w:r w:rsidRPr="00605283">
              <w:rPr>
                <w:rFonts w:ascii="宋体" w:eastAsia="宋体" w:hAnsi="宋体" w:cs="Times New Roman" w:hint="eastAsia"/>
                <w:b/>
                <w:bCs/>
                <w:sz w:val="20"/>
                <w:szCs w:val="20"/>
              </w:rPr>
              <w:t>7.技术标书</w:t>
            </w:r>
            <w:r w:rsidRPr="00605283">
              <w:rPr>
                <w:rFonts w:ascii="宋体" w:eastAsia="宋体" w:hAnsi="宋体" w:cs="Times New Roman"/>
                <w:b/>
                <w:bCs/>
                <w:sz w:val="20"/>
                <w:szCs w:val="20"/>
              </w:rPr>
              <w:t>包含范围</w:t>
            </w:r>
          </w:p>
          <w:p w:rsidR="00B43BA7" w:rsidRPr="00605283" w:rsidRDefault="00B43BA7" w:rsidP="00B43BA7">
            <w:pPr>
              <w:rPr>
                <w:rFonts w:ascii="宋体" w:eastAsia="宋体" w:hAnsi="宋体" w:cs="Times New Roman"/>
                <w:sz w:val="20"/>
                <w:szCs w:val="20"/>
              </w:rPr>
            </w:pPr>
            <w:r w:rsidRPr="00605283">
              <w:rPr>
                <w:rFonts w:ascii="宋体" w:eastAsia="宋体" w:hAnsi="宋体" w:cs="Times New Roman" w:hint="eastAsia"/>
                <w:sz w:val="20"/>
                <w:szCs w:val="20"/>
              </w:rPr>
              <w:t>7.1.项目简要介绍。</w:t>
            </w:r>
          </w:p>
          <w:p w:rsidR="00B43BA7" w:rsidRPr="00605283" w:rsidRDefault="00B43BA7" w:rsidP="00B43BA7">
            <w:pPr>
              <w:rPr>
                <w:rFonts w:ascii="宋体" w:eastAsia="宋体" w:hAnsi="宋体" w:cs="Times New Roman"/>
                <w:sz w:val="20"/>
                <w:szCs w:val="20"/>
              </w:rPr>
            </w:pPr>
            <w:r w:rsidRPr="00605283">
              <w:rPr>
                <w:rFonts w:ascii="宋体" w:eastAsia="宋体" w:hAnsi="宋体" w:cs="Times New Roman"/>
                <w:sz w:val="20"/>
                <w:szCs w:val="20"/>
              </w:rPr>
              <w:t>7.</w:t>
            </w:r>
            <w:r w:rsidRPr="00605283">
              <w:rPr>
                <w:rFonts w:ascii="宋体" w:eastAsia="宋体" w:hAnsi="宋体" w:cs="Times New Roman" w:hint="eastAsia"/>
                <w:sz w:val="20"/>
                <w:szCs w:val="20"/>
              </w:rPr>
              <w:t>2.项目范围。</w:t>
            </w:r>
          </w:p>
          <w:p w:rsidR="00B43BA7" w:rsidRPr="00605283" w:rsidRDefault="00B43BA7" w:rsidP="00B43BA7">
            <w:pPr>
              <w:rPr>
                <w:rFonts w:ascii="宋体" w:eastAsia="宋体" w:hAnsi="宋体" w:cs="Times New Roman"/>
                <w:sz w:val="20"/>
                <w:szCs w:val="20"/>
              </w:rPr>
            </w:pPr>
            <w:r w:rsidRPr="00605283">
              <w:rPr>
                <w:rFonts w:ascii="宋体" w:eastAsia="宋体" w:hAnsi="宋体" w:cs="Times New Roman"/>
                <w:sz w:val="20"/>
                <w:szCs w:val="20"/>
              </w:rPr>
              <w:t>7.</w:t>
            </w:r>
            <w:r w:rsidRPr="00605283">
              <w:rPr>
                <w:rFonts w:ascii="宋体" w:eastAsia="宋体" w:hAnsi="宋体" w:cs="Times New Roman" w:hint="eastAsia"/>
                <w:sz w:val="20"/>
                <w:szCs w:val="20"/>
              </w:rPr>
              <w:t>3.项目特点。</w:t>
            </w:r>
          </w:p>
          <w:p w:rsidR="00B43BA7" w:rsidRPr="00605283" w:rsidRDefault="00B43BA7" w:rsidP="00B43BA7">
            <w:pPr>
              <w:pStyle w:val="affb"/>
              <w:jc w:val="both"/>
              <w:rPr>
                <w:rFonts w:hAnsi="宋体"/>
                <w:b w:val="0"/>
                <w:kern w:val="2"/>
                <w:sz w:val="20"/>
              </w:rPr>
            </w:pPr>
            <w:r w:rsidRPr="00605283">
              <w:rPr>
                <w:rFonts w:hAnsi="宋体" w:hint="eastAsia"/>
                <w:b w:val="0"/>
                <w:kern w:val="2"/>
                <w:sz w:val="20"/>
              </w:rPr>
              <w:lastRenderedPageBreak/>
              <w:t>7</w:t>
            </w:r>
            <w:r w:rsidRPr="00605283">
              <w:rPr>
                <w:rFonts w:hAnsi="宋体"/>
                <w:b w:val="0"/>
                <w:kern w:val="2"/>
                <w:sz w:val="20"/>
              </w:rPr>
              <w:t>.4</w:t>
            </w:r>
            <w:r w:rsidRPr="00605283">
              <w:rPr>
                <w:rFonts w:hAnsi="宋体" w:hint="eastAsia"/>
                <w:b w:val="0"/>
                <w:kern w:val="2"/>
                <w:sz w:val="20"/>
              </w:rPr>
              <w:t>项目管理组织架构</w:t>
            </w:r>
          </w:p>
          <w:p w:rsidR="00B43BA7" w:rsidRPr="00605283" w:rsidRDefault="00B43BA7" w:rsidP="00B43BA7">
            <w:pPr>
              <w:pStyle w:val="affb"/>
              <w:jc w:val="both"/>
              <w:rPr>
                <w:rFonts w:hAnsi="宋体"/>
                <w:b w:val="0"/>
                <w:kern w:val="2"/>
                <w:sz w:val="20"/>
              </w:rPr>
            </w:pPr>
            <w:r w:rsidRPr="00605283">
              <w:rPr>
                <w:rFonts w:hAnsi="宋体" w:hint="eastAsia"/>
                <w:b w:val="0"/>
                <w:kern w:val="2"/>
                <w:sz w:val="20"/>
              </w:rPr>
              <w:t>7</w:t>
            </w:r>
            <w:r w:rsidRPr="00605283">
              <w:rPr>
                <w:rFonts w:hAnsi="宋体"/>
                <w:b w:val="0"/>
                <w:kern w:val="2"/>
                <w:sz w:val="20"/>
              </w:rPr>
              <w:t>.5</w:t>
            </w:r>
            <w:r w:rsidRPr="00605283">
              <w:rPr>
                <w:rFonts w:hAnsi="宋体" w:hint="eastAsia"/>
                <w:b w:val="0"/>
                <w:kern w:val="2"/>
                <w:sz w:val="20"/>
              </w:rPr>
              <w:t>设计方案</w:t>
            </w:r>
          </w:p>
          <w:p w:rsidR="00B43BA7" w:rsidRPr="00605283" w:rsidRDefault="00B43BA7" w:rsidP="00B43BA7">
            <w:pPr>
              <w:pStyle w:val="affb"/>
              <w:jc w:val="both"/>
              <w:rPr>
                <w:rFonts w:hAnsi="宋体"/>
                <w:b w:val="0"/>
                <w:kern w:val="2"/>
                <w:sz w:val="20"/>
              </w:rPr>
            </w:pPr>
            <w:r w:rsidRPr="00605283">
              <w:rPr>
                <w:rFonts w:hAnsi="宋体"/>
                <w:b w:val="0"/>
                <w:kern w:val="2"/>
                <w:sz w:val="20"/>
              </w:rPr>
              <w:t>7.5.1</w:t>
            </w:r>
            <w:r w:rsidRPr="00605283">
              <w:rPr>
                <w:rFonts w:hAnsi="宋体" w:hint="eastAsia"/>
                <w:b w:val="0"/>
                <w:kern w:val="2"/>
                <w:sz w:val="20"/>
              </w:rPr>
              <w:t>气氛炉</w:t>
            </w:r>
            <w:r w:rsidRPr="00605283">
              <w:rPr>
                <w:rFonts w:hAnsi="宋体"/>
                <w:b w:val="0"/>
                <w:kern w:val="2"/>
                <w:sz w:val="20"/>
              </w:rPr>
              <w:t>实验室温度控制</w:t>
            </w:r>
            <w:r w:rsidRPr="00605283">
              <w:rPr>
                <w:rFonts w:hAnsi="宋体" w:hint="eastAsia"/>
                <w:b w:val="0"/>
                <w:kern w:val="2"/>
                <w:sz w:val="20"/>
              </w:rPr>
              <w:t>措施；</w:t>
            </w:r>
          </w:p>
          <w:p w:rsidR="00B43BA7" w:rsidRPr="00605283" w:rsidRDefault="00B43BA7" w:rsidP="00B43BA7">
            <w:pPr>
              <w:pStyle w:val="affb"/>
              <w:jc w:val="both"/>
              <w:rPr>
                <w:rFonts w:hAnsi="宋体"/>
                <w:b w:val="0"/>
                <w:kern w:val="2"/>
                <w:sz w:val="20"/>
              </w:rPr>
            </w:pPr>
            <w:r w:rsidRPr="00605283">
              <w:rPr>
                <w:rFonts w:hAnsi="宋体"/>
                <w:b w:val="0"/>
                <w:kern w:val="2"/>
                <w:sz w:val="20"/>
              </w:rPr>
              <w:t>7.5.</w:t>
            </w:r>
            <w:r w:rsidRPr="00605283">
              <w:rPr>
                <w:rFonts w:hAnsi="宋体" w:hint="eastAsia"/>
                <w:b w:val="0"/>
                <w:kern w:val="2"/>
                <w:sz w:val="20"/>
              </w:rPr>
              <w:t>2环保氨气</w:t>
            </w:r>
            <w:r w:rsidRPr="00605283">
              <w:rPr>
                <w:rFonts w:hAnsi="宋体"/>
                <w:b w:val="0"/>
                <w:kern w:val="2"/>
                <w:sz w:val="20"/>
              </w:rPr>
              <w:t>的</w:t>
            </w:r>
            <w:r w:rsidRPr="00605283">
              <w:rPr>
                <w:rFonts w:hAnsi="宋体" w:hint="eastAsia"/>
                <w:b w:val="0"/>
                <w:kern w:val="2"/>
                <w:sz w:val="20"/>
              </w:rPr>
              <w:t>处理</w:t>
            </w:r>
            <w:r w:rsidRPr="00605283">
              <w:rPr>
                <w:rFonts w:hAnsi="宋体"/>
                <w:b w:val="0"/>
                <w:kern w:val="2"/>
                <w:sz w:val="20"/>
              </w:rPr>
              <w:t>和排放措施</w:t>
            </w:r>
            <w:r w:rsidRPr="00605283">
              <w:rPr>
                <w:rFonts w:hAnsi="宋体" w:hint="eastAsia"/>
                <w:b w:val="0"/>
                <w:kern w:val="2"/>
                <w:sz w:val="20"/>
              </w:rPr>
              <w:t>；</w:t>
            </w:r>
          </w:p>
          <w:p w:rsidR="00B43BA7" w:rsidRPr="00605283" w:rsidRDefault="00B43BA7" w:rsidP="00B43BA7">
            <w:pPr>
              <w:pStyle w:val="affb"/>
              <w:jc w:val="both"/>
              <w:rPr>
                <w:rFonts w:hAnsi="宋体"/>
                <w:b w:val="0"/>
                <w:kern w:val="2"/>
                <w:sz w:val="20"/>
              </w:rPr>
            </w:pPr>
            <w:r w:rsidRPr="00605283">
              <w:rPr>
                <w:rFonts w:hAnsi="宋体"/>
                <w:b w:val="0"/>
                <w:kern w:val="2"/>
                <w:sz w:val="20"/>
              </w:rPr>
              <w:t>7.5.</w:t>
            </w:r>
            <w:r w:rsidRPr="00605283">
              <w:rPr>
                <w:rFonts w:hAnsi="宋体" w:hint="eastAsia"/>
                <w:b w:val="0"/>
                <w:kern w:val="2"/>
                <w:sz w:val="20"/>
              </w:rPr>
              <w:t>3工作进度计划；</w:t>
            </w:r>
          </w:p>
          <w:p w:rsidR="00B43BA7" w:rsidRPr="00605283" w:rsidRDefault="00B43BA7" w:rsidP="00B43BA7">
            <w:pPr>
              <w:pStyle w:val="affb"/>
              <w:jc w:val="both"/>
              <w:rPr>
                <w:rFonts w:hAnsi="宋体"/>
                <w:b w:val="0"/>
                <w:kern w:val="2"/>
                <w:sz w:val="20"/>
              </w:rPr>
            </w:pPr>
            <w:r w:rsidRPr="00605283">
              <w:rPr>
                <w:rFonts w:hAnsi="宋体"/>
                <w:b w:val="0"/>
                <w:kern w:val="2"/>
                <w:sz w:val="20"/>
              </w:rPr>
              <w:t>7.5.</w:t>
            </w:r>
            <w:r w:rsidRPr="00605283">
              <w:rPr>
                <w:rFonts w:hAnsi="宋体" w:hint="eastAsia"/>
                <w:b w:val="0"/>
                <w:kern w:val="2"/>
                <w:sz w:val="20"/>
              </w:rPr>
              <w:t>4工作质量保证体系与措施；</w:t>
            </w:r>
          </w:p>
          <w:p w:rsidR="00B43BA7" w:rsidRPr="00605283" w:rsidRDefault="00B43BA7" w:rsidP="00B43BA7">
            <w:pPr>
              <w:pStyle w:val="affb"/>
              <w:jc w:val="both"/>
              <w:rPr>
                <w:rFonts w:hAnsi="宋体"/>
                <w:b w:val="0"/>
                <w:kern w:val="2"/>
                <w:sz w:val="20"/>
              </w:rPr>
            </w:pPr>
            <w:r w:rsidRPr="00605283">
              <w:rPr>
                <w:rFonts w:hAnsi="宋体"/>
                <w:b w:val="0"/>
                <w:kern w:val="2"/>
                <w:sz w:val="20"/>
              </w:rPr>
              <w:t>7.5.</w:t>
            </w:r>
            <w:r w:rsidRPr="00605283">
              <w:rPr>
                <w:rFonts w:hAnsi="宋体" w:hint="eastAsia"/>
                <w:b w:val="0"/>
                <w:kern w:val="2"/>
                <w:sz w:val="20"/>
              </w:rPr>
              <w:t>5工作进度保证体系与措施；</w:t>
            </w:r>
          </w:p>
          <w:p w:rsidR="006158F5" w:rsidRDefault="00B43BA7" w:rsidP="00B43BA7">
            <w:pPr>
              <w:pStyle w:val="affb"/>
              <w:jc w:val="both"/>
              <w:rPr>
                <w:rFonts w:hAnsi="宋体"/>
                <w:b w:val="0"/>
                <w:kern w:val="2"/>
                <w:sz w:val="20"/>
              </w:rPr>
            </w:pPr>
            <w:r w:rsidRPr="00605283">
              <w:rPr>
                <w:rFonts w:hAnsi="宋体"/>
                <w:b w:val="0"/>
                <w:kern w:val="2"/>
                <w:sz w:val="20"/>
              </w:rPr>
              <w:t>7.5.</w:t>
            </w:r>
            <w:r w:rsidRPr="00605283">
              <w:rPr>
                <w:rFonts w:hAnsi="宋体" w:hint="eastAsia"/>
                <w:b w:val="0"/>
                <w:kern w:val="2"/>
                <w:sz w:val="20"/>
              </w:rPr>
              <w:t>6后期服务承诺及保证措施。</w:t>
            </w:r>
          </w:p>
          <w:p w:rsidR="00B43BA7" w:rsidRPr="00B43BA7" w:rsidRDefault="00B43BA7" w:rsidP="00B43BA7">
            <w:pPr>
              <w:pStyle w:val="affb"/>
              <w:spacing w:line="500" w:lineRule="exact"/>
              <w:jc w:val="both"/>
              <w:rPr>
                <w:rFonts w:hAnsi="宋体"/>
                <w:b w:val="0"/>
                <w:kern w:val="2"/>
                <w:sz w:val="20"/>
              </w:rPr>
            </w:pPr>
          </w:p>
          <w:p w:rsidR="006158F5" w:rsidRDefault="00D93794">
            <w:pPr>
              <w:tabs>
                <w:tab w:val="left" w:pos="900"/>
              </w:tabs>
              <w:ind w:left="614" w:hangingChars="300" w:hanging="614"/>
              <w:jc w:val="center"/>
              <w:rPr>
                <w:rFonts w:ascii="宋体" w:eastAsia="宋体" w:hAnsi="宋体" w:cs="Times New Roman"/>
                <w:b/>
                <w:kern w:val="0"/>
                <w:sz w:val="32"/>
                <w:szCs w:val="32"/>
              </w:rPr>
            </w:pPr>
            <w:r>
              <w:rPr>
                <w:rFonts w:ascii="宋体" w:eastAsia="宋体" w:hAnsi="宋体" w:cs="Times New Roman"/>
                <w:b/>
                <w:bCs/>
                <w:spacing w:val="2"/>
                <w:sz w:val="20"/>
                <w:szCs w:val="20"/>
              </w:rPr>
              <w:br w:type="page"/>
            </w:r>
            <w:r>
              <w:rPr>
                <w:rFonts w:ascii="宋体" w:eastAsia="宋体" w:hAnsi="宋体" w:cs="Times New Roman" w:hint="eastAsia"/>
                <w:b/>
                <w:kern w:val="0"/>
                <w:sz w:val="32"/>
                <w:szCs w:val="32"/>
              </w:rPr>
              <w:t>第四部分  招标评标办法</w:t>
            </w:r>
          </w:p>
          <w:p w:rsidR="006158F5" w:rsidRDefault="00D93794">
            <w:pPr>
              <w:rPr>
                <w:rFonts w:ascii="宋体" w:eastAsia="宋体" w:hAnsi="宋体" w:cs="Times New Roman"/>
                <w:b/>
                <w:sz w:val="20"/>
                <w:szCs w:val="20"/>
              </w:rPr>
            </w:pPr>
            <w:r>
              <w:rPr>
                <w:rFonts w:ascii="宋体" w:eastAsia="宋体" w:hAnsi="宋体" w:cs="Times New Roman" w:hint="eastAsia"/>
                <w:b/>
                <w:sz w:val="20"/>
                <w:szCs w:val="20"/>
              </w:rPr>
              <w:t>1.总则：</w:t>
            </w:r>
          </w:p>
          <w:p w:rsidR="006158F5" w:rsidRDefault="00D93794">
            <w:pPr>
              <w:rPr>
                <w:rFonts w:ascii="宋体" w:eastAsia="宋体" w:hAnsi="宋体" w:cs="Times New Roman"/>
                <w:sz w:val="20"/>
                <w:szCs w:val="20"/>
              </w:rPr>
            </w:pPr>
            <w:r>
              <w:rPr>
                <w:rFonts w:ascii="宋体" w:eastAsia="宋体" w:hAnsi="宋体" w:cs="Times New Roman" w:hint="eastAsia"/>
                <w:sz w:val="20"/>
                <w:szCs w:val="20"/>
              </w:rPr>
              <w:t xml:space="preserve">1.1 评标原则：公平、公正、科学和择优；依法评标、严格保密；反对不正当竞争； </w:t>
            </w:r>
          </w:p>
          <w:p w:rsidR="006158F5" w:rsidRDefault="00D93794">
            <w:pPr>
              <w:ind w:left="400" w:hangingChars="200" w:hanging="400"/>
              <w:rPr>
                <w:rFonts w:ascii="宋体" w:eastAsia="宋体" w:hAnsi="宋体" w:cs="Times New Roman"/>
                <w:b/>
                <w:sz w:val="20"/>
                <w:szCs w:val="20"/>
              </w:rPr>
            </w:pPr>
            <w:r>
              <w:rPr>
                <w:rFonts w:ascii="宋体" w:eastAsia="宋体" w:hAnsi="宋体" w:cs="Times New Roman" w:hint="eastAsia"/>
                <w:sz w:val="20"/>
                <w:szCs w:val="20"/>
              </w:rPr>
              <w:t>1.2 评审小组根据本办法及招标文件要求对投标人投标文件进行评审，由评审小组汇总后，确定中标人。</w:t>
            </w:r>
          </w:p>
          <w:p w:rsidR="006158F5" w:rsidRDefault="00D93794">
            <w:pPr>
              <w:ind w:left="412" w:hangingChars="205" w:hanging="412"/>
              <w:rPr>
                <w:rFonts w:ascii="宋体" w:eastAsia="宋体" w:hAnsi="宋体" w:cs="Times New Roman"/>
                <w:b/>
                <w:sz w:val="20"/>
                <w:szCs w:val="20"/>
              </w:rPr>
            </w:pPr>
            <w:r>
              <w:rPr>
                <w:rFonts w:ascii="宋体" w:eastAsia="宋体" w:hAnsi="宋体" w:cs="Times New Roman" w:hint="eastAsia"/>
                <w:b/>
                <w:sz w:val="20"/>
                <w:szCs w:val="20"/>
              </w:rPr>
              <w:t>2.评标内容、有关规定及说明：</w:t>
            </w:r>
          </w:p>
          <w:p w:rsidR="006158F5" w:rsidRDefault="00D93794">
            <w:pPr>
              <w:rPr>
                <w:rFonts w:ascii="宋体" w:eastAsia="宋体" w:hAnsi="宋体" w:cs="Times New Roman"/>
                <w:sz w:val="20"/>
                <w:szCs w:val="20"/>
              </w:rPr>
            </w:pPr>
            <w:r>
              <w:rPr>
                <w:rFonts w:ascii="宋体" w:eastAsia="宋体" w:hAnsi="宋体" w:cs="Times New Roman" w:hint="eastAsia"/>
                <w:sz w:val="20"/>
                <w:szCs w:val="20"/>
              </w:rPr>
              <w:t>2.1 评标内容包括：投标文件符合性与完整性、错误修正、综合评定。评审小组应当根据招标文件规定，对投标文件的实质性内容进行符合性与完整性评审，判定是否满足招标文件要求，如果投标文件属实质上不响应招标文件规定的，评 审小组有权予以拒绝，</w:t>
            </w:r>
            <w:proofErr w:type="gramStart"/>
            <w:r>
              <w:rPr>
                <w:rFonts w:ascii="宋体" w:eastAsia="宋体" w:hAnsi="宋体" w:cs="Times New Roman" w:hint="eastAsia"/>
                <w:sz w:val="20"/>
                <w:szCs w:val="20"/>
              </w:rPr>
              <w:t>以废标处理</w:t>
            </w:r>
            <w:proofErr w:type="gramEnd"/>
            <w:r>
              <w:rPr>
                <w:rFonts w:ascii="宋体" w:eastAsia="宋体" w:hAnsi="宋体" w:cs="Times New Roman" w:hint="eastAsia"/>
                <w:sz w:val="20"/>
                <w:szCs w:val="20"/>
              </w:rPr>
              <w:t>。投标文件符合性与完整性评审包括但不限于下述具体内容：</w:t>
            </w:r>
          </w:p>
          <w:p w:rsidR="006158F5" w:rsidRDefault="00D93794">
            <w:pPr>
              <w:tabs>
                <w:tab w:val="left" w:pos="720"/>
              </w:tabs>
              <w:rPr>
                <w:rFonts w:ascii="宋体" w:eastAsia="宋体" w:hAnsi="宋体" w:cs="Times New Roman"/>
                <w:sz w:val="20"/>
                <w:szCs w:val="20"/>
              </w:rPr>
            </w:pPr>
            <w:r>
              <w:rPr>
                <w:rFonts w:ascii="宋体" w:eastAsia="宋体" w:hAnsi="宋体" w:cs="Times New Roman" w:hint="eastAsia"/>
                <w:sz w:val="20"/>
                <w:szCs w:val="20"/>
              </w:rPr>
              <w:t>2.1.1 投标文件符合性与完整性评审</w:t>
            </w:r>
          </w:p>
          <w:p w:rsidR="006158F5" w:rsidRDefault="00D93794">
            <w:pPr>
              <w:numPr>
                <w:ilvl w:val="0"/>
                <w:numId w:val="8"/>
              </w:numPr>
              <w:rPr>
                <w:rFonts w:ascii="宋体" w:eastAsia="宋体" w:hAnsi="宋体" w:cs="Times New Roman"/>
                <w:sz w:val="20"/>
                <w:szCs w:val="20"/>
              </w:rPr>
            </w:pPr>
            <w:r>
              <w:rPr>
                <w:rFonts w:ascii="宋体" w:eastAsia="宋体" w:hAnsi="宋体" w:cs="Times New Roman" w:hint="eastAsia"/>
                <w:sz w:val="20"/>
                <w:szCs w:val="20"/>
              </w:rPr>
              <w:t>按照招标文件规定的格式、内容打印或填写、装订，字迹清晰可辨；</w:t>
            </w:r>
          </w:p>
          <w:p w:rsidR="006158F5" w:rsidRDefault="00D93794">
            <w:pPr>
              <w:numPr>
                <w:ilvl w:val="0"/>
                <w:numId w:val="8"/>
              </w:numPr>
              <w:rPr>
                <w:rFonts w:ascii="宋体" w:eastAsia="宋体" w:hAnsi="宋体" w:cs="Times New Roman"/>
                <w:sz w:val="20"/>
                <w:szCs w:val="20"/>
              </w:rPr>
            </w:pPr>
            <w:r>
              <w:rPr>
                <w:rFonts w:ascii="宋体" w:eastAsia="宋体" w:hAnsi="宋体" w:cs="Times New Roman" w:hint="eastAsia"/>
                <w:sz w:val="20"/>
                <w:szCs w:val="20"/>
              </w:rPr>
              <w:t>投标文件（投标书）中投标人法人印章、法定代表人的印鉴或者签字齐全（施工组织设计副本除外），如投标人存在授权的，其法定代表人的授权代理人的 印鉴或者签字齐全，并提供合法、有效的法定代表人授权书；</w:t>
            </w:r>
          </w:p>
          <w:p w:rsidR="006158F5" w:rsidRDefault="00D93794">
            <w:pPr>
              <w:numPr>
                <w:ilvl w:val="0"/>
                <w:numId w:val="8"/>
              </w:numPr>
              <w:rPr>
                <w:rFonts w:ascii="宋体" w:eastAsia="宋体" w:hAnsi="宋体" w:cs="Times New Roman"/>
                <w:sz w:val="20"/>
                <w:szCs w:val="20"/>
              </w:rPr>
            </w:pPr>
            <w:r>
              <w:rPr>
                <w:rFonts w:ascii="宋体" w:eastAsia="宋体" w:hAnsi="宋体" w:cs="Times New Roman" w:hint="eastAsia"/>
                <w:sz w:val="20"/>
                <w:szCs w:val="20"/>
              </w:rPr>
              <w:t>标明的投标人与通过资格审查的投标申请人未发生实质性改变。</w:t>
            </w:r>
          </w:p>
          <w:p w:rsidR="006158F5" w:rsidRDefault="00D93794">
            <w:pPr>
              <w:numPr>
                <w:ilvl w:val="0"/>
                <w:numId w:val="8"/>
              </w:numPr>
              <w:rPr>
                <w:rFonts w:ascii="宋体" w:eastAsia="宋体" w:hAnsi="宋体" w:cs="Times New Roman"/>
                <w:sz w:val="20"/>
                <w:szCs w:val="20"/>
              </w:rPr>
            </w:pPr>
            <w:r>
              <w:rPr>
                <w:rFonts w:ascii="宋体" w:eastAsia="宋体" w:hAnsi="宋体" w:cs="Times New Roman" w:hint="eastAsia"/>
                <w:sz w:val="20"/>
                <w:szCs w:val="20"/>
              </w:rPr>
              <w:t>投标质量标准不低于招标文件要求的质量标准，投标工期不突破招标文件要求的工期；</w:t>
            </w:r>
          </w:p>
          <w:p w:rsidR="006158F5" w:rsidRDefault="00D93794">
            <w:pPr>
              <w:numPr>
                <w:ilvl w:val="0"/>
                <w:numId w:val="8"/>
              </w:numPr>
              <w:rPr>
                <w:rFonts w:ascii="宋体" w:eastAsia="宋体" w:hAnsi="宋体" w:cs="Times New Roman"/>
                <w:sz w:val="20"/>
                <w:szCs w:val="20"/>
              </w:rPr>
            </w:pPr>
            <w:r>
              <w:rPr>
                <w:rFonts w:ascii="宋体" w:eastAsia="宋体" w:hAnsi="宋体" w:cs="Times New Roman" w:hint="eastAsia"/>
                <w:sz w:val="20"/>
                <w:szCs w:val="20"/>
              </w:rPr>
              <w:t>经济标的内容、组成和编排等符合投标须知经济标编制要求；</w:t>
            </w:r>
          </w:p>
          <w:p w:rsidR="006158F5" w:rsidRDefault="00D93794">
            <w:pPr>
              <w:numPr>
                <w:ilvl w:val="0"/>
                <w:numId w:val="8"/>
              </w:numPr>
              <w:tabs>
                <w:tab w:val="left" w:pos="1284"/>
              </w:tabs>
              <w:rPr>
                <w:rFonts w:ascii="宋体" w:eastAsia="宋体" w:hAnsi="宋体" w:cs="Times New Roman"/>
                <w:sz w:val="20"/>
                <w:szCs w:val="20"/>
              </w:rPr>
            </w:pPr>
            <w:r>
              <w:rPr>
                <w:rFonts w:ascii="宋体" w:eastAsia="宋体" w:hAnsi="宋体" w:cs="Times New Roman" w:hint="eastAsia"/>
                <w:sz w:val="20"/>
                <w:szCs w:val="20"/>
              </w:rPr>
              <w:t>提供了符合要求的和基本完整的主要材料设备用量和采购计划；</w:t>
            </w:r>
          </w:p>
          <w:p w:rsidR="006158F5" w:rsidRDefault="00D93794">
            <w:pPr>
              <w:numPr>
                <w:ilvl w:val="0"/>
                <w:numId w:val="8"/>
              </w:numPr>
              <w:rPr>
                <w:rFonts w:ascii="宋体" w:eastAsia="宋体" w:hAnsi="宋体" w:cs="Times New Roman"/>
                <w:sz w:val="20"/>
                <w:szCs w:val="20"/>
              </w:rPr>
            </w:pPr>
            <w:r>
              <w:rPr>
                <w:rFonts w:ascii="宋体" w:eastAsia="宋体" w:hAnsi="宋体" w:cs="Times New Roman" w:hint="eastAsia"/>
                <w:sz w:val="20"/>
                <w:szCs w:val="20"/>
              </w:rPr>
              <w:t>投标文件中</w:t>
            </w:r>
            <w:proofErr w:type="gramStart"/>
            <w:r>
              <w:rPr>
                <w:rFonts w:ascii="宋体" w:eastAsia="宋体" w:hAnsi="宋体" w:cs="Times New Roman" w:hint="eastAsia"/>
                <w:sz w:val="20"/>
                <w:szCs w:val="20"/>
              </w:rPr>
              <w:t>不</w:t>
            </w:r>
            <w:proofErr w:type="gramEnd"/>
            <w:r>
              <w:rPr>
                <w:rFonts w:ascii="宋体" w:eastAsia="宋体" w:hAnsi="宋体" w:cs="Times New Roman" w:hint="eastAsia"/>
                <w:sz w:val="20"/>
                <w:szCs w:val="20"/>
              </w:rPr>
              <w:t>含有招标人无法接受的条件；</w:t>
            </w:r>
          </w:p>
          <w:p w:rsidR="006158F5" w:rsidRDefault="00D93794">
            <w:pPr>
              <w:numPr>
                <w:ilvl w:val="0"/>
                <w:numId w:val="8"/>
              </w:numPr>
              <w:rPr>
                <w:rFonts w:ascii="宋体" w:eastAsia="宋体" w:hAnsi="宋体" w:cs="Times New Roman"/>
                <w:sz w:val="20"/>
                <w:szCs w:val="20"/>
              </w:rPr>
            </w:pPr>
            <w:r>
              <w:rPr>
                <w:rFonts w:ascii="宋体" w:eastAsia="宋体" w:hAnsi="宋体" w:cs="Times New Roman" w:hint="eastAsia"/>
                <w:sz w:val="20"/>
                <w:szCs w:val="20"/>
              </w:rPr>
              <w:t>提供了招标文件中规定的其它文件和资料；</w:t>
            </w:r>
          </w:p>
          <w:p w:rsidR="006158F5" w:rsidRDefault="00D93794">
            <w:pPr>
              <w:rPr>
                <w:rFonts w:ascii="宋体" w:eastAsia="宋体" w:hAnsi="宋体" w:cs="Times New Roman"/>
                <w:sz w:val="20"/>
                <w:szCs w:val="20"/>
              </w:rPr>
            </w:pPr>
            <w:r>
              <w:rPr>
                <w:rFonts w:ascii="宋体" w:eastAsia="宋体" w:hAnsi="宋体" w:cs="Times New Roman" w:hint="eastAsia"/>
                <w:sz w:val="20"/>
                <w:szCs w:val="20"/>
              </w:rPr>
              <w:t>2.1.2 修正错误</w:t>
            </w:r>
          </w:p>
          <w:p w:rsidR="006158F5" w:rsidRDefault="00D93794">
            <w:pPr>
              <w:rPr>
                <w:rFonts w:ascii="宋体" w:eastAsia="宋体" w:hAnsi="宋体" w:cs="Times New Roman"/>
                <w:sz w:val="20"/>
                <w:szCs w:val="20"/>
              </w:rPr>
            </w:pPr>
            <w:r>
              <w:rPr>
                <w:rFonts w:ascii="宋体" w:eastAsia="宋体" w:hAnsi="宋体" w:cs="Times New Roman" w:hint="eastAsia"/>
                <w:sz w:val="20"/>
                <w:szCs w:val="20"/>
              </w:rPr>
              <w:t>在经济标评审前，经济标评审组将按照招标文件投标须知规定的修正原则，对投标人报价的计算差错进行合理的算术性修正。修正错误过程中对单价的修正结果对投标人有约束力。</w:t>
            </w:r>
          </w:p>
          <w:p w:rsidR="006158F5" w:rsidRDefault="00D93794">
            <w:pPr>
              <w:rPr>
                <w:rFonts w:ascii="宋体" w:eastAsia="宋体" w:hAnsi="宋体" w:cs="Times New Roman"/>
                <w:sz w:val="20"/>
                <w:szCs w:val="20"/>
              </w:rPr>
            </w:pPr>
            <w:r>
              <w:rPr>
                <w:rFonts w:ascii="宋体" w:eastAsia="宋体" w:hAnsi="宋体" w:cs="Times New Roman" w:hint="eastAsia"/>
                <w:sz w:val="20"/>
                <w:szCs w:val="20"/>
              </w:rPr>
              <w:t>经济标评审组在修正错误时有权要求有关投标人对其报价中出现的算术问题做出解释和澄清；如果经过错误修正后的投标价格小于其实际投标价格，除非投标人的解释和澄清证明其投标价格仍然不低于个别成本，否则经济标评审组有权宣布其经济标无效。</w:t>
            </w:r>
          </w:p>
          <w:p w:rsidR="006158F5" w:rsidRDefault="00D93794">
            <w:pPr>
              <w:rPr>
                <w:rFonts w:ascii="宋体" w:eastAsia="宋体" w:hAnsi="宋体" w:cs="Times New Roman"/>
                <w:sz w:val="20"/>
                <w:szCs w:val="20"/>
              </w:rPr>
            </w:pPr>
            <w:r>
              <w:rPr>
                <w:rFonts w:ascii="宋体" w:eastAsia="宋体" w:hAnsi="宋体" w:cs="Times New Roman" w:hint="eastAsia"/>
                <w:sz w:val="20"/>
                <w:szCs w:val="20"/>
              </w:rPr>
              <w:t>投标人报价出现计算差错</w:t>
            </w:r>
            <w:proofErr w:type="gramStart"/>
            <w:r>
              <w:rPr>
                <w:rFonts w:ascii="宋体" w:eastAsia="宋体" w:hAnsi="宋体" w:cs="Times New Roman" w:hint="eastAsia"/>
                <w:sz w:val="20"/>
                <w:szCs w:val="20"/>
              </w:rPr>
              <w:t>及含暂估价</w:t>
            </w:r>
            <w:proofErr w:type="gramEnd"/>
            <w:r>
              <w:rPr>
                <w:rFonts w:ascii="宋体" w:eastAsia="宋体" w:hAnsi="宋体" w:cs="Times New Roman" w:hint="eastAsia"/>
                <w:sz w:val="20"/>
                <w:szCs w:val="20"/>
              </w:rPr>
              <w:t>项目的综合单价中设备、材料费未按给定暂估价计入或者暂定金额、预留金等未按招标文件给定金额计入报价的，经济标评审组 可以要求相关投标单位按照暂股价予以书面澄清</w:t>
            </w:r>
          </w:p>
          <w:p w:rsidR="006158F5" w:rsidRDefault="00D93794">
            <w:pPr>
              <w:rPr>
                <w:rFonts w:ascii="宋体" w:eastAsia="宋体" w:hAnsi="宋体" w:cs="Times New Roman"/>
                <w:sz w:val="20"/>
                <w:szCs w:val="20"/>
              </w:rPr>
            </w:pPr>
            <w:r>
              <w:rPr>
                <w:rFonts w:ascii="宋体" w:eastAsia="宋体" w:hAnsi="宋体" w:cs="Times New Roman" w:hint="eastAsia"/>
                <w:sz w:val="20"/>
                <w:szCs w:val="20"/>
              </w:rPr>
              <w:t>经济标得分按照经澄清、修正错误后的有效经济标进行评分。</w:t>
            </w:r>
          </w:p>
          <w:p w:rsidR="006158F5" w:rsidRDefault="00D93794">
            <w:pPr>
              <w:rPr>
                <w:rFonts w:ascii="宋体" w:eastAsia="宋体" w:hAnsi="宋体" w:cs="Times New Roman"/>
                <w:sz w:val="20"/>
                <w:szCs w:val="20"/>
              </w:rPr>
            </w:pPr>
            <w:r>
              <w:rPr>
                <w:rFonts w:ascii="宋体" w:eastAsia="宋体" w:hAnsi="宋体" w:cs="Times New Roman" w:hint="eastAsia"/>
                <w:sz w:val="20"/>
                <w:szCs w:val="20"/>
              </w:rPr>
              <w:t>2.2 书面标评审</w:t>
            </w:r>
          </w:p>
          <w:p w:rsidR="006158F5" w:rsidRDefault="00D93794">
            <w:pPr>
              <w:tabs>
                <w:tab w:val="left" w:pos="1386"/>
              </w:tabs>
              <w:autoSpaceDE w:val="0"/>
              <w:autoSpaceDN w:val="0"/>
              <w:adjustRightInd w:val="0"/>
              <w:ind w:leftChars="14" w:left="29" w:firstLine="1"/>
              <w:rPr>
                <w:rFonts w:ascii="宋体" w:eastAsia="宋体" w:hAnsi="宋体" w:cs="Times New Roman"/>
                <w:sz w:val="20"/>
                <w:szCs w:val="20"/>
              </w:rPr>
            </w:pPr>
            <w:r>
              <w:rPr>
                <w:rFonts w:ascii="宋体" w:eastAsia="宋体" w:hAnsi="宋体" w:cs="Times New Roman" w:hint="eastAsia"/>
                <w:sz w:val="20"/>
                <w:szCs w:val="20"/>
              </w:rPr>
              <w:lastRenderedPageBreak/>
              <w:t>书面标评审内容包括：商务、经济、技术三部分。具体评分表详见评审表。</w:t>
            </w:r>
          </w:p>
          <w:p w:rsidR="006158F5" w:rsidRDefault="00D93794">
            <w:pPr>
              <w:rPr>
                <w:rFonts w:ascii="宋体" w:eastAsia="宋体" w:hAnsi="宋体" w:cs="Times New Roman"/>
                <w:sz w:val="20"/>
                <w:szCs w:val="20"/>
              </w:rPr>
            </w:pPr>
            <w:r>
              <w:rPr>
                <w:rFonts w:ascii="宋体" w:eastAsia="宋体" w:hAnsi="宋体" w:cs="Times New Roman" w:hint="eastAsia"/>
                <w:sz w:val="20"/>
                <w:szCs w:val="20"/>
              </w:rPr>
              <w:t>2.3 经济标评审</w:t>
            </w:r>
          </w:p>
          <w:p w:rsidR="006158F5" w:rsidRDefault="00D93794">
            <w:pPr>
              <w:rPr>
                <w:rFonts w:ascii="宋体" w:eastAsia="宋体" w:hAnsi="宋体" w:cs="Times New Roman"/>
                <w:sz w:val="20"/>
                <w:szCs w:val="20"/>
              </w:rPr>
            </w:pPr>
            <w:r>
              <w:rPr>
                <w:rFonts w:ascii="宋体" w:eastAsia="宋体" w:hAnsi="宋体" w:cs="Times New Roman" w:hint="eastAsia"/>
                <w:sz w:val="20"/>
                <w:szCs w:val="20"/>
              </w:rPr>
              <w:t>2.3.1  经济标评标的内容包括：评审投标报价的有效性和报价构成的合理性。</w:t>
            </w:r>
          </w:p>
          <w:p w:rsidR="006158F5" w:rsidRDefault="00D93794">
            <w:pPr>
              <w:tabs>
                <w:tab w:val="left" w:pos="1260"/>
              </w:tabs>
              <w:rPr>
                <w:rFonts w:ascii="宋体" w:eastAsia="宋体" w:hAnsi="宋体" w:cs="Times New Roman"/>
                <w:sz w:val="20"/>
                <w:szCs w:val="20"/>
              </w:rPr>
            </w:pPr>
            <w:r>
              <w:rPr>
                <w:rFonts w:ascii="宋体" w:eastAsia="宋体" w:hAnsi="宋体" w:cs="Times New Roman" w:hint="eastAsia"/>
                <w:sz w:val="20"/>
                <w:szCs w:val="20"/>
              </w:rPr>
              <w:t>2.3.2  对经济标的基本要求</w:t>
            </w:r>
          </w:p>
          <w:p w:rsidR="006158F5" w:rsidRDefault="00D93794">
            <w:pPr>
              <w:numPr>
                <w:ilvl w:val="0"/>
                <w:numId w:val="9"/>
              </w:numPr>
              <w:rPr>
                <w:rFonts w:ascii="宋体" w:eastAsia="宋体" w:hAnsi="宋体" w:cs="Times New Roman"/>
                <w:sz w:val="20"/>
                <w:szCs w:val="20"/>
              </w:rPr>
            </w:pPr>
            <w:r>
              <w:rPr>
                <w:rFonts w:ascii="宋体" w:eastAsia="宋体" w:hAnsi="宋体" w:cs="Times New Roman" w:hint="eastAsia"/>
                <w:sz w:val="20"/>
                <w:szCs w:val="20"/>
              </w:rPr>
              <w:t>工程量清单中的各项单价的构成和水平科学合理，恰当地反映了本工程实际、市场价格水平和企业管理水平和实力；</w:t>
            </w:r>
          </w:p>
          <w:p w:rsidR="006158F5" w:rsidRDefault="00D93794">
            <w:pPr>
              <w:numPr>
                <w:ilvl w:val="0"/>
                <w:numId w:val="9"/>
              </w:numPr>
              <w:rPr>
                <w:rFonts w:ascii="宋体" w:eastAsia="宋体" w:hAnsi="宋体" w:cs="Times New Roman"/>
                <w:sz w:val="20"/>
                <w:szCs w:val="20"/>
              </w:rPr>
            </w:pPr>
            <w:r>
              <w:rPr>
                <w:rFonts w:ascii="宋体" w:eastAsia="宋体" w:hAnsi="宋体" w:cs="Times New Roman" w:hint="eastAsia"/>
                <w:sz w:val="20"/>
                <w:szCs w:val="20"/>
              </w:rPr>
              <w:t>未提出与招标文件中的合同条款和有关规定相悖的要求和任何先决条件；</w:t>
            </w:r>
          </w:p>
          <w:p w:rsidR="006158F5" w:rsidRDefault="00D93794">
            <w:pPr>
              <w:numPr>
                <w:ilvl w:val="0"/>
                <w:numId w:val="9"/>
              </w:numPr>
              <w:rPr>
                <w:rFonts w:ascii="宋体" w:eastAsia="宋体" w:hAnsi="宋体" w:cs="Times New Roman"/>
                <w:sz w:val="20"/>
                <w:szCs w:val="20"/>
              </w:rPr>
            </w:pPr>
            <w:r>
              <w:rPr>
                <w:rFonts w:ascii="宋体" w:eastAsia="宋体" w:hAnsi="宋体" w:cs="Times New Roman" w:hint="eastAsia"/>
                <w:sz w:val="20"/>
                <w:szCs w:val="20"/>
              </w:rPr>
              <w:t>各项构成经济标组成部分的文件符合招标文件要求。投标书按照招标文件和招标答疑补充文件的要求构成，</w:t>
            </w:r>
            <w:proofErr w:type="gramStart"/>
            <w:r>
              <w:rPr>
                <w:rFonts w:ascii="宋体" w:eastAsia="宋体" w:hAnsi="宋体" w:cs="Times New Roman" w:hint="eastAsia"/>
                <w:sz w:val="20"/>
                <w:szCs w:val="20"/>
              </w:rPr>
              <w:t>且按照</w:t>
            </w:r>
            <w:proofErr w:type="gramEnd"/>
            <w:r>
              <w:rPr>
                <w:rFonts w:ascii="宋体" w:eastAsia="宋体" w:hAnsi="宋体" w:cs="Times New Roman" w:hint="eastAsia"/>
                <w:sz w:val="20"/>
                <w:szCs w:val="20"/>
              </w:rPr>
              <w:t>招标范围基本无缺漏和增项。</w:t>
            </w:r>
          </w:p>
          <w:p w:rsidR="006158F5" w:rsidRDefault="00D93794">
            <w:pPr>
              <w:tabs>
                <w:tab w:val="left" w:pos="900"/>
              </w:tabs>
              <w:rPr>
                <w:rFonts w:ascii="宋体" w:eastAsia="宋体" w:hAnsi="宋体" w:cs="Times New Roman"/>
                <w:sz w:val="20"/>
                <w:szCs w:val="20"/>
              </w:rPr>
            </w:pPr>
            <w:r>
              <w:rPr>
                <w:rFonts w:ascii="宋体" w:eastAsia="宋体" w:hAnsi="宋体" w:cs="Times New Roman" w:hint="eastAsia"/>
                <w:sz w:val="20"/>
                <w:szCs w:val="20"/>
              </w:rPr>
              <w:t>2.4 评标程序</w:t>
            </w:r>
          </w:p>
          <w:p w:rsidR="006158F5" w:rsidRDefault="00D93794">
            <w:pPr>
              <w:rPr>
                <w:rFonts w:ascii="宋体" w:eastAsia="宋体" w:hAnsi="宋体" w:cs="Times New Roman"/>
                <w:sz w:val="20"/>
                <w:szCs w:val="20"/>
              </w:rPr>
            </w:pPr>
            <w:r>
              <w:rPr>
                <w:rFonts w:ascii="宋体" w:eastAsia="宋体" w:hAnsi="宋体" w:cs="Times New Roman" w:hint="eastAsia"/>
                <w:sz w:val="20"/>
                <w:szCs w:val="20"/>
              </w:rPr>
              <w:t>2.4.1评审投标文件的有效性</w:t>
            </w:r>
          </w:p>
          <w:p w:rsidR="006158F5" w:rsidRDefault="00D93794">
            <w:pPr>
              <w:rPr>
                <w:rFonts w:ascii="宋体" w:eastAsia="宋体" w:hAnsi="宋体" w:cs="Times New Roman"/>
                <w:sz w:val="20"/>
                <w:szCs w:val="20"/>
              </w:rPr>
            </w:pPr>
            <w:r>
              <w:rPr>
                <w:rFonts w:ascii="宋体" w:eastAsia="宋体" w:hAnsi="宋体" w:cs="Times New Roman" w:hint="eastAsia"/>
                <w:sz w:val="20"/>
                <w:szCs w:val="20"/>
              </w:rPr>
              <w:t>投标人投标属下列情况之一的，属于无效标书：</w:t>
            </w:r>
          </w:p>
          <w:p w:rsidR="006158F5" w:rsidRDefault="00D93794">
            <w:pPr>
              <w:numPr>
                <w:ilvl w:val="0"/>
                <w:numId w:val="10"/>
              </w:numPr>
              <w:rPr>
                <w:rFonts w:ascii="宋体" w:eastAsia="宋体" w:hAnsi="宋体" w:cs="Times New Roman"/>
                <w:sz w:val="20"/>
                <w:szCs w:val="20"/>
              </w:rPr>
            </w:pPr>
            <w:r>
              <w:rPr>
                <w:rFonts w:ascii="宋体" w:eastAsia="宋体" w:hAnsi="宋体" w:cs="Times New Roman" w:hint="eastAsia"/>
                <w:sz w:val="20"/>
                <w:szCs w:val="20"/>
              </w:rPr>
              <w:t>凡投标的内容属实质性不符合招标文件要求的。</w:t>
            </w:r>
          </w:p>
          <w:p w:rsidR="006158F5" w:rsidRDefault="00D93794">
            <w:pPr>
              <w:numPr>
                <w:ilvl w:val="0"/>
                <w:numId w:val="10"/>
              </w:numPr>
              <w:rPr>
                <w:rFonts w:ascii="宋体" w:eastAsia="宋体" w:hAnsi="宋体" w:cs="Times New Roman"/>
                <w:sz w:val="20"/>
                <w:szCs w:val="20"/>
              </w:rPr>
            </w:pPr>
            <w:r>
              <w:rPr>
                <w:rFonts w:ascii="宋体" w:eastAsia="宋体" w:hAnsi="宋体" w:cs="Times New Roman" w:hint="eastAsia"/>
                <w:sz w:val="20"/>
                <w:szCs w:val="20"/>
              </w:rPr>
              <w:t>投标人的投标行为违反本招标文件投标须知规定的。</w:t>
            </w:r>
          </w:p>
          <w:p w:rsidR="006158F5" w:rsidRDefault="00D93794">
            <w:pPr>
              <w:numPr>
                <w:ilvl w:val="0"/>
                <w:numId w:val="10"/>
              </w:numPr>
              <w:rPr>
                <w:rFonts w:ascii="宋体" w:eastAsia="宋体" w:hAnsi="宋体" w:cs="Times New Roman"/>
                <w:sz w:val="20"/>
                <w:szCs w:val="20"/>
              </w:rPr>
            </w:pPr>
            <w:r>
              <w:rPr>
                <w:rFonts w:ascii="宋体" w:eastAsia="宋体" w:hAnsi="宋体" w:cs="Times New Roman" w:hint="eastAsia"/>
                <w:sz w:val="20"/>
                <w:szCs w:val="20"/>
              </w:rPr>
              <w:t>投标人拒绝本办法错误修正结果的。</w:t>
            </w:r>
          </w:p>
          <w:p w:rsidR="006158F5" w:rsidRDefault="00D93794">
            <w:pPr>
              <w:numPr>
                <w:ilvl w:val="0"/>
                <w:numId w:val="10"/>
              </w:numPr>
              <w:rPr>
                <w:rFonts w:ascii="宋体" w:eastAsia="宋体" w:hAnsi="宋体" w:cs="Times New Roman"/>
                <w:sz w:val="20"/>
                <w:szCs w:val="20"/>
              </w:rPr>
            </w:pPr>
            <w:r>
              <w:rPr>
                <w:rFonts w:ascii="宋体" w:eastAsia="宋体" w:hAnsi="宋体" w:cs="Times New Roman" w:hint="eastAsia"/>
                <w:sz w:val="20"/>
                <w:szCs w:val="20"/>
              </w:rPr>
              <w:t>评标过程中，评审小组发现投标人以他人名义投标、串通投标、以行贿手段谋取中标或以其他弄虚作假方式投标的。</w:t>
            </w:r>
          </w:p>
          <w:p w:rsidR="006158F5" w:rsidRDefault="00D93794">
            <w:pPr>
              <w:numPr>
                <w:ilvl w:val="0"/>
                <w:numId w:val="10"/>
              </w:numPr>
              <w:rPr>
                <w:rFonts w:ascii="宋体" w:eastAsia="宋体" w:hAnsi="宋体" w:cs="Times New Roman"/>
                <w:sz w:val="20"/>
                <w:szCs w:val="20"/>
              </w:rPr>
            </w:pPr>
            <w:r>
              <w:rPr>
                <w:rFonts w:ascii="宋体" w:eastAsia="宋体" w:hAnsi="宋体" w:cs="Times New Roman" w:hint="eastAsia"/>
                <w:sz w:val="20"/>
                <w:szCs w:val="20"/>
              </w:rPr>
              <w:t>投标人的投标行为违反招标投标法以及招标文件及本办法其它有关规定的。</w:t>
            </w:r>
          </w:p>
          <w:p w:rsidR="006158F5" w:rsidRDefault="00D93794">
            <w:pPr>
              <w:numPr>
                <w:ilvl w:val="0"/>
                <w:numId w:val="10"/>
              </w:numPr>
              <w:rPr>
                <w:rFonts w:ascii="宋体" w:eastAsia="宋体" w:hAnsi="宋体" w:cs="Times New Roman"/>
                <w:sz w:val="20"/>
                <w:szCs w:val="20"/>
              </w:rPr>
            </w:pPr>
            <w:r>
              <w:rPr>
                <w:rFonts w:ascii="宋体" w:eastAsia="宋体" w:hAnsi="宋体" w:cs="Times New Roman" w:hint="eastAsia"/>
                <w:sz w:val="20"/>
                <w:szCs w:val="20"/>
              </w:rPr>
              <w:t>投标人对招标文件要求的重要内容未报价或者严重偏离的。</w:t>
            </w:r>
          </w:p>
          <w:p w:rsidR="006158F5" w:rsidRDefault="00D93794">
            <w:pPr>
              <w:tabs>
                <w:tab w:val="left" w:pos="900"/>
              </w:tabs>
              <w:rPr>
                <w:rFonts w:ascii="宋体" w:eastAsia="宋体" w:hAnsi="宋体" w:cs="Times New Roman"/>
                <w:sz w:val="20"/>
                <w:szCs w:val="20"/>
              </w:rPr>
            </w:pPr>
            <w:r>
              <w:rPr>
                <w:rFonts w:ascii="宋体" w:eastAsia="宋体" w:hAnsi="宋体" w:cs="Times New Roman" w:hint="eastAsia"/>
                <w:sz w:val="20"/>
                <w:szCs w:val="20"/>
              </w:rPr>
              <w:t>2.4.2 审核标书中重大偏差和细微偏差</w:t>
            </w:r>
          </w:p>
          <w:p w:rsidR="006158F5" w:rsidRDefault="00D93794">
            <w:pPr>
              <w:rPr>
                <w:rFonts w:ascii="宋体" w:eastAsia="宋体" w:hAnsi="宋体" w:cs="Times New Roman"/>
                <w:sz w:val="20"/>
                <w:szCs w:val="20"/>
              </w:rPr>
            </w:pPr>
            <w:r>
              <w:rPr>
                <w:rFonts w:ascii="宋体" w:eastAsia="宋体" w:hAnsi="宋体" w:cs="Times New Roman" w:hint="eastAsia"/>
                <w:sz w:val="20"/>
                <w:szCs w:val="20"/>
              </w:rPr>
              <w:t>评审小组根据招标文件，审查并逐项列出各投标文件的投标偏差。有任何属于未实质性响应招标文件的重大偏差的投标文件，均应按照无效标书处理。有属于实质上响应招标文件的细微偏差的，评审小组将根据偏差的程度，就投标书对招标文件要求的</w:t>
            </w:r>
            <w:proofErr w:type="gramStart"/>
            <w:r>
              <w:rPr>
                <w:rFonts w:ascii="宋体" w:eastAsia="宋体" w:hAnsi="宋体" w:cs="Times New Roman" w:hint="eastAsia"/>
                <w:sz w:val="20"/>
                <w:szCs w:val="20"/>
              </w:rPr>
              <w:t>具体响应</w:t>
            </w:r>
            <w:proofErr w:type="gramEnd"/>
            <w:r>
              <w:rPr>
                <w:rFonts w:ascii="宋体" w:eastAsia="宋体" w:hAnsi="宋体" w:cs="Times New Roman" w:hint="eastAsia"/>
                <w:sz w:val="20"/>
                <w:szCs w:val="20"/>
              </w:rPr>
              <w:t>程度进行评审。</w:t>
            </w:r>
          </w:p>
          <w:p w:rsidR="006158F5" w:rsidRDefault="00D93794">
            <w:pPr>
              <w:tabs>
                <w:tab w:val="left" w:pos="720"/>
                <w:tab w:val="left" w:pos="900"/>
              </w:tabs>
              <w:rPr>
                <w:rFonts w:ascii="宋体" w:eastAsia="宋体" w:hAnsi="宋体" w:cs="Times New Roman"/>
                <w:sz w:val="20"/>
                <w:szCs w:val="20"/>
              </w:rPr>
            </w:pPr>
            <w:r>
              <w:rPr>
                <w:rFonts w:ascii="宋体" w:eastAsia="宋体" w:hAnsi="宋体" w:cs="Times New Roman" w:hint="eastAsia"/>
                <w:sz w:val="20"/>
                <w:szCs w:val="20"/>
              </w:rPr>
              <w:t>2.4.3  质疑和答辩</w:t>
            </w:r>
          </w:p>
          <w:p w:rsidR="006158F5" w:rsidRDefault="00D93794">
            <w:pPr>
              <w:rPr>
                <w:rFonts w:ascii="宋体" w:eastAsia="宋体" w:hAnsi="宋体" w:cs="Times New Roman"/>
                <w:sz w:val="20"/>
                <w:szCs w:val="20"/>
              </w:rPr>
            </w:pPr>
            <w:r>
              <w:rPr>
                <w:rFonts w:ascii="宋体" w:eastAsia="宋体" w:hAnsi="宋体" w:cs="Times New Roman" w:hint="eastAsia"/>
                <w:sz w:val="20"/>
                <w:szCs w:val="20"/>
              </w:rPr>
              <w:t>评审小组对投标书文件内容有疑问的，包括投标文件规定的细微偏差的，可以书面或答辩</w:t>
            </w:r>
            <w:proofErr w:type="gramStart"/>
            <w:r>
              <w:rPr>
                <w:rFonts w:ascii="宋体" w:eastAsia="宋体" w:hAnsi="宋体" w:cs="Times New Roman" w:hint="eastAsia"/>
                <w:sz w:val="20"/>
                <w:szCs w:val="20"/>
              </w:rPr>
              <w:t>会形式</w:t>
            </w:r>
            <w:proofErr w:type="gramEnd"/>
            <w:r>
              <w:rPr>
                <w:rFonts w:ascii="宋体" w:eastAsia="宋体" w:hAnsi="宋体" w:cs="Times New Roman" w:hint="eastAsia"/>
                <w:sz w:val="20"/>
                <w:szCs w:val="20"/>
              </w:rPr>
              <w:t>向投标人质询并要求该投标人做出书面澄清或补正，但投标人的书面澄清或补正不得对投标文件做出实质性修改。质询工作或答辩会应当由全体评审小组成员参加。对于实质性不符合招标文件的，评审小组有权予以拒绝。</w:t>
            </w:r>
          </w:p>
          <w:p w:rsidR="006158F5" w:rsidRDefault="00D93794">
            <w:pPr>
              <w:rPr>
                <w:rFonts w:ascii="宋体" w:eastAsia="宋体" w:hAnsi="宋体" w:cs="Times New Roman"/>
                <w:sz w:val="20"/>
                <w:szCs w:val="20"/>
              </w:rPr>
            </w:pPr>
            <w:r>
              <w:rPr>
                <w:rFonts w:ascii="宋体" w:eastAsia="宋体" w:hAnsi="宋体" w:cs="Times New Roman" w:hint="eastAsia"/>
                <w:sz w:val="20"/>
                <w:szCs w:val="20"/>
              </w:rPr>
              <w:t>质询工作或答辩会应做书面记录，招标人代表、评审小组成员及投标人应在记录上签字确认。拒绝响应或出席评审小组的质询或答辩会的投标人将失去中标的机会和可能。</w:t>
            </w:r>
          </w:p>
          <w:p w:rsidR="006158F5" w:rsidRDefault="00D93794">
            <w:pPr>
              <w:rPr>
                <w:rFonts w:ascii="宋体" w:eastAsia="宋体" w:hAnsi="宋体" w:cs="Times New Roman"/>
                <w:sz w:val="20"/>
                <w:szCs w:val="20"/>
              </w:rPr>
            </w:pPr>
            <w:r>
              <w:rPr>
                <w:rFonts w:ascii="宋体" w:eastAsia="宋体" w:hAnsi="宋体" w:cs="Times New Roman" w:hint="eastAsia"/>
                <w:sz w:val="20"/>
                <w:szCs w:val="20"/>
              </w:rPr>
              <w:t>2.5 定标阶段</w:t>
            </w:r>
          </w:p>
          <w:p w:rsidR="006158F5" w:rsidRDefault="00D93794">
            <w:pPr>
              <w:tabs>
                <w:tab w:val="left" w:pos="1605"/>
              </w:tabs>
              <w:rPr>
                <w:rFonts w:ascii="宋体" w:eastAsia="宋体" w:hAnsi="宋体" w:cs="Times New Roman"/>
                <w:sz w:val="20"/>
                <w:szCs w:val="20"/>
              </w:rPr>
            </w:pPr>
            <w:r>
              <w:rPr>
                <w:rFonts w:ascii="宋体" w:eastAsia="宋体" w:hAnsi="宋体" w:cs="Times New Roman" w:hint="eastAsia"/>
                <w:sz w:val="20"/>
                <w:szCs w:val="20"/>
              </w:rPr>
              <w:t>2.5.1 只有有效投标评分从高到低前三名的投标人才具有中标资格，其余投标人均无中标资格。按照本办法和评审小组评审结果，确定评分最低的投标人为中标人。</w:t>
            </w:r>
          </w:p>
          <w:p w:rsidR="006158F5" w:rsidRDefault="00D93794">
            <w:pPr>
              <w:rPr>
                <w:rFonts w:ascii="宋体" w:eastAsia="宋体" w:hAnsi="宋体" w:cs="Times New Roman"/>
                <w:sz w:val="20"/>
                <w:szCs w:val="20"/>
              </w:rPr>
            </w:pPr>
            <w:r>
              <w:rPr>
                <w:rFonts w:ascii="宋体" w:eastAsia="宋体" w:hAnsi="宋体" w:cs="Times New Roman" w:hint="eastAsia"/>
                <w:sz w:val="20"/>
                <w:szCs w:val="20"/>
              </w:rPr>
              <w:t>2.5.2 如果排名第一的中标候选人放弃中标、因不可抗力提出不能履行合同，或中标人未在招标文件规定的期限内提交符合要求的履约保函的，招标人可以确定其它投标人为中标人。</w:t>
            </w:r>
          </w:p>
          <w:p w:rsidR="006158F5" w:rsidRDefault="00D93794">
            <w:pPr>
              <w:rPr>
                <w:rFonts w:ascii="宋体" w:eastAsia="宋体" w:hAnsi="宋体" w:cs="Times New Roman"/>
                <w:sz w:val="20"/>
                <w:szCs w:val="20"/>
              </w:rPr>
            </w:pPr>
            <w:r>
              <w:rPr>
                <w:rFonts w:ascii="宋体" w:eastAsia="宋体" w:hAnsi="宋体" w:cs="Times New Roman" w:hint="eastAsia"/>
                <w:sz w:val="20"/>
                <w:szCs w:val="20"/>
              </w:rPr>
              <w:t>2.5.3 如果出现中标候选人得分相同的情况，评审小组可以从中选择任</w:t>
            </w:r>
            <w:proofErr w:type="gramStart"/>
            <w:r>
              <w:rPr>
                <w:rFonts w:ascii="宋体" w:eastAsia="宋体" w:hAnsi="宋体" w:cs="Times New Roman" w:hint="eastAsia"/>
                <w:sz w:val="20"/>
                <w:szCs w:val="20"/>
              </w:rPr>
              <w:t>一</w:t>
            </w:r>
            <w:proofErr w:type="gramEnd"/>
            <w:r>
              <w:rPr>
                <w:rFonts w:ascii="宋体" w:eastAsia="宋体" w:hAnsi="宋体" w:cs="Times New Roman" w:hint="eastAsia"/>
                <w:sz w:val="20"/>
                <w:szCs w:val="20"/>
              </w:rPr>
              <w:t>中标候选人作为本工程的中标人。</w:t>
            </w:r>
          </w:p>
          <w:p w:rsidR="006158F5" w:rsidRDefault="00D93794">
            <w:pPr>
              <w:ind w:left="412" w:hangingChars="205" w:hanging="412"/>
              <w:rPr>
                <w:rFonts w:ascii="宋体" w:eastAsia="宋体" w:hAnsi="宋体" w:cs="Times New Roman"/>
                <w:b/>
                <w:sz w:val="20"/>
                <w:szCs w:val="20"/>
              </w:rPr>
            </w:pPr>
            <w:r>
              <w:rPr>
                <w:rFonts w:ascii="宋体" w:eastAsia="宋体" w:hAnsi="宋体" w:cs="Times New Roman" w:hint="eastAsia"/>
                <w:b/>
                <w:sz w:val="20"/>
                <w:szCs w:val="20"/>
              </w:rPr>
              <w:t>3. 评分方法及说明：</w:t>
            </w:r>
          </w:p>
          <w:p w:rsidR="006158F5" w:rsidRDefault="00D93794">
            <w:pPr>
              <w:rPr>
                <w:rFonts w:ascii="宋体" w:eastAsia="宋体" w:hAnsi="宋体" w:cs="Times New Roman"/>
                <w:b/>
                <w:sz w:val="20"/>
                <w:szCs w:val="20"/>
              </w:rPr>
            </w:pPr>
            <w:r>
              <w:rPr>
                <w:rFonts w:ascii="宋体" w:eastAsia="宋体" w:hAnsi="宋体" w:cs="Times New Roman" w:hint="eastAsia"/>
                <w:sz w:val="20"/>
                <w:szCs w:val="20"/>
              </w:rPr>
              <w:t>3.1</w:t>
            </w:r>
            <w:r w:rsidRPr="00605283">
              <w:rPr>
                <w:rFonts w:ascii="宋体" w:eastAsia="宋体" w:hAnsi="宋体" w:cs="Times New Roman" w:hint="eastAsia"/>
                <w:sz w:val="20"/>
                <w:szCs w:val="20"/>
              </w:rPr>
              <w:t>经济</w:t>
            </w:r>
            <w:proofErr w:type="gramStart"/>
            <w:r w:rsidRPr="00605283">
              <w:rPr>
                <w:rFonts w:ascii="宋体" w:eastAsia="宋体" w:hAnsi="宋体" w:cs="Times New Roman" w:hint="eastAsia"/>
                <w:sz w:val="20"/>
                <w:szCs w:val="20"/>
              </w:rPr>
              <w:t>标经过</w:t>
            </w:r>
            <w:proofErr w:type="gramEnd"/>
            <w:r w:rsidRPr="00605283">
              <w:rPr>
                <w:rFonts w:ascii="宋体" w:eastAsia="宋体" w:hAnsi="宋体" w:cs="Times New Roman" w:hint="eastAsia"/>
                <w:sz w:val="20"/>
                <w:szCs w:val="20"/>
              </w:rPr>
              <w:t>初步评审合格的所有投标人有效报价的平均价作为评标基准价。</w:t>
            </w:r>
          </w:p>
          <w:p w:rsidR="006158F5" w:rsidRDefault="00D93794">
            <w:pPr>
              <w:rPr>
                <w:rFonts w:ascii="宋体" w:eastAsia="宋体" w:hAnsi="宋体" w:cs="Times New Roman"/>
                <w:sz w:val="20"/>
                <w:szCs w:val="20"/>
              </w:rPr>
            </w:pPr>
            <w:r>
              <w:rPr>
                <w:rFonts w:ascii="宋体" w:eastAsia="宋体" w:hAnsi="宋体" w:cs="Times New Roman" w:hint="eastAsia"/>
                <w:sz w:val="20"/>
                <w:szCs w:val="20"/>
              </w:rPr>
              <w:t>3.2标评分表详见评审表（总分100分）；</w:t>
            </w:r>
          </w:p>
          <w:p w:rsidR="006158F5" w:rsidRDefault="00D93794">
            <w:pPr>
              <w:rPr>
                <w:rFonts w:ascii="宋体" w:eastAsia="宋体" w:hAnsi="宋体" w:cs="Times New Roman"/>
                <w:b/>
                <w:sz w:val="20"/>
                <w:szCs w:val="20"/>
              </w:rPr>
            </w:pPr>
            <w:r>
              <w:rPr>
                <w:rFonts w:ascii="宋体" w:eastAsia="宋体" w:hAnsi="宋体" w:cs="Times New Roman" w:hint="eastAsia"/>
                <w:b/>
                <w:sz w:val="20"/>
                <w:szCs w:val="20"/>
              </w:rPr>
              <w:t>备注：上述分值分配可根据实际情况进行调整。</w:t>
            </w:r>
          </w:p>
          <w:p w:rsidR="006158F5" w:rsidRPr="00605283" w:rsidRDefault="00D93794">
            <w:pPr>
              <w:jc w:val="center"/>
              <w:rPr>
                <w:rFonts w:ascii="宋体" w:eastAsia="宋体" w:hAnsi="宋体" w:cs="Times New Roman"/>
                <w:b/>
                <w:bCs/>
                <w:sz w:val="30"/>
                <w:szCs w:val="30"/>
              </w:rPr>
            </w:pPr>
            <w:r w:rsidRPr="00605283">
              <w:rPr>
                <w:rFonts w:ascii="宋体" w:eastAsia="宋体" w:hAnsi="宋体" w:cs="Times New Roman" w:hint="eastAsia"/>
                <w:b/>
                <w:bCs/>
                <w:sz w:val="30"/>
                <w:szCs w:val="30"/>
              </w:rPr>
              <w:lastRenderedPageBreak/>
              <w:t>评审表</w:t>
            </w:r>
          </w:p>
          <w:tbl>
            <w:tblPr>
              <w:tblW w:w="773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2"/>
              <w:gridCol w:w="181"/>
              <w:gridCol w:w="708"/>
              <w:gridCol w:w="24"/>
              <w:gridCol w:w="2038"/>
              <w:gridCol w:w="4143"/>
            </w:tblGrid>
            <w:tr w:rsidR="006158F5" w:rsidRPr="00605283">
              <w:trPr>
                <w:trHeight w:val="365"/>
              </w:trPr>
              <w:tc>
                <w:tcPr>
                  <w:tcW w:w="1531" w:type="dxa"/>
                  <w:gridSpan w:val="3"/>
                  <w:tcBorders>
                    <w:top w:val="single" w:sz="4" w:space="0" w:color="auto"/>
                    <w:bottom w:val="single" w:sz="4" w:space="0" w:color="auto"/>
                    <w:right w:val="single" w:sz="4" w:space="0" w:color="auto"/>
                  </w:tcBorders>
                  <w:vAlign w:val="center"/>
                </w:tcPr>
                <w:p w:rsidR="006158F5" w:rsidRPr="00605283" w:rsidRDefault="00D93794" w:rsidP="00BE0F25">
                  <w:pPr>
                    <w:framePr w:hSpace="180" w:wrap="around" w:vAnchor="text" w:hAnchor="margin" w:y="769"/>
                    <w:spacing w:line="440" w:lineRule="exact"/>
                    <w:jc w:val="center"/>
                    <w:rPr>
                      <w:rFonts w:ascii="宋体" w:eastAsia="宋体" w:hAnsi="宋体" w:cs="Times New Roman"/>
                      <w:b/>
                      <w:sz w:val="20"/>
                      <w:szCs w:val="20"/>
                    </w:rPr>
                  </w:pPr>
                  <w:r w:rsidRPr="00605283">
                    <w:rPr>
                      <w:rFonts w:ascii="宋体" w:eastAsia="宋体" w:hAnsi="宋体" w:cs="Times New Roman"/>
                      <w:b/>
                      <w:sz w:val="20"/>
                      <w:szCs w:val="20"/>
                    </w:rPr>
                    <w:t>条款号</w:t>
                  </w:r>
                </w:p>
              </w:tc>
              <w:tc>
                <w:tcPr>
                  <w:tcW w:w="2062" w:type="dxa"/>
                  <w:gridSpan w:val="2"/>
                  <w:tcBorders>
                    <w:top w:val="single" w:sz="4" w:space="0" w:color="auto"/>
                    <w:left w:val="single" w:sz="4" w:space="0" w:color="auto"/>
                    <w:bottom w:val="single" w:sz="4" w:space="0" w:color="auto"/>
                    <w:right w:val="single" w:sz="4" w:space="0" w:color="auto"/>
                  </w:tcBorders>
                  <w:vAlign w:val="center"/>
                </w:tcPr>
                <w:p w:rsidR="006158F5" w:rsidRPr="00605283" w:rsidRDefault="00D93794" w:rsidP="00BE0F25">
                  <w:pPr>
                    <w:framePr w:hSpace="180" w:wrap="around" w:vAnchor="text" w:hAnchor="margin" w:y="769"/>
                    <w:spacing w:line="440" w:lineRule="exact"/>
                    <w:jc w:val="center"/>
                    <w:rPr>
                      <w:rFonts w:ascii="宋体" w:eastAsia="宋体" w:hAnsi="宋体" w:cs="Times New Roman"/>
                      <w:b/>
                      <w:sz w:val="20"/>
                      <w:szCs w:val="20"/>
                    </w:rPr>
                  </w:pPr>
                  <w:r w:rsidRPr="00605283">
                    <w:rPr>
                      <w:rFonts w:ascii="宋体" w:eastAsia="宋体" w:hAnsi="宋体" w:cs="Times New Roman"/>
                      <w:b/>
                      <w:sz w:val="20"/>
                      <w:szCs w:val="20"/>
                    </w:rPr>
                    <w:t>评审因素</w:t>
                  </w:r>
                </w:p>
              </w:tc>
              <w:tc>
                <w:tcPr>
                  <w:tcW w:w="4143" w:type="dxa"/>
                  <w:tcBorders>
                    <w:top w:val="single" w:sz="4" w:space="0" w:color="auto"/>
                    <w:left w:val="single" w:sz="4" w:space="0" w:color="auto"/>
                    <w:bottom w:val="single" w:sz="4" w:space="0" w:color="auto"/>
                    <w:right w:val="single" w:sz="4" w:space="0" w:color="auto"/>
                  </w:tcBorders>
                  <w:vAlign w:val="center"/>
                </w:tcPr>
                <w:p w:rsidR="006158F5" w:rsidRPr="00605283" w:rsidRDefault="00D93794" w:rsidP="00BE0F25">
                  <w:pPr>
                    <w:framePr w:hSpace="180" w:wrap="around" w:vAnchor="text" w:hAnchor="margin" w:y="769"/>
                    <w:spacing w:line="440" w:lineRule="exact"/>
                    <w:jc w:val="center"/>
                    <w:rPr>
                      <w:rFonts w:ascii="宋体" w:eastAsia="宋体" w:hAnsi="宋体" w:cs="Times New Roman"/>
                      <w:b/>
                      <w:sz w:val="20"/>
                      <w:szCs w:val="20"/>
                    </w:rPr>
                  </w:pPr>
                  <w:r w:rsidRPr="00605283">
                    <w:rPr>
                      <w:rFonts w:ascii="宋体" w:eastAsia="宋体" w:hAnsi="宋体" w:cs="Times New Roman"/>
                      <w:b/>
                      <w:sz w:val="20"/>
                      <w:szCs w:val="20"/>
                    </w:rPr>
                    <w:t>评审标准</w:t>
                  </w:r>
                </w:p>
              </w:tc>
            </w:tr>
            <w:tr w:rsidR="006158F5" w:rsidRPr="00605283">
              <w:trPr>
                <w:trHeight w:val="365"/>
              </w:trPr>
              <w:tc>
                <w:tcPr>
                  <w:tcW w:w="642" w:type="dxa"/>
                  <w:vMerge w:val="restart"/>
                  <w:tcBorders>
                    <w:top w:val="single" w:sz="4" w:space="0" w:color="auto"/>
                    <w:bottom w:val="single" w:sz="4" w:space="0" w:color="auto"/>
                    <w:right w:val="single" w:sz="4" w:space="0" w:color="auto"/>
                  </w:tcBorders>
                  <w:vAlign w:val="center"/>
                </w:tcPr>
                <w:p w:rsidR="006158F5" w:rsidRPr="00605283" w:rsidRDefault="00D93794" w:rsidP="00BE0F25">
                  <w:pPr>
                    <w:framePr w:hSpace="180" w:wrap="around" w:vAnchor="text" w:hAnchor="margin" w:y="769"/>
                    <w:spacing w:line="440" w:lineRule="exact"/>
                    <w:jc w:val="center"/>
                    <w:rPr>
                      <w:rFonts w:ascii="宋体" w:eastAsia="宋体" w:hAnsi="宋体" w:cs="Times New Roman"/>
                      <w:sz w:val="20"/>
                      <w:szCs w:val="20"/>
                    </w:rPr>
                  </w:pPr>
                  <w:r w:rsidRPr="00605283">
                    <w:rPr>
                      <w:rFonts w:ascii="宋体" w:eastAsia="宋体" w:hAnsi="宋体" w:cs="Times New Roman"/>
                      <w:sz w:val="20"/>
                      <w:szCs w:val="20"/>
                    </w:rPr>
                    <w:t>1</w:t>
                  </w:r>
                </w:p>
              </w:tc>
              <w:tc>
                <w:tcPr>
                  <w:tcW w:w="889" w:type="dxa"/>
                  <w:gridSpan w:val="2"/>
                  <w:vMerge w:val="restart"/>
                  <w:tcBorders>
                    <w:top w:val="single" w:sz="4" w:space="0" w:color="auto"/>
                    <w:bottom w:val="single" w:sz="4" w:space="0" w:color="auto"/>
                    <w:right w:val="single" w:sz="4" w:space="0" w:color="auto"/>
                  </w:tcBorders>
                  <w:vAlign w:val="center"/>
                </w:tcPr>
                <w:p w:rsidR="006158F5" w:rsidRPr="00605283" w:rsidRDefault="00D93794" w:rsidP="00BE0F25">
                  <w:pPr>
                    <w:framePr w:hSpace="180" w:wrap="around" w:vAnchor="text" w:hAnchor="margin" w:y="769"/>
                    <w:spacing w:line="440" w:lineRule="exact"/>
                    <w:jc w:val="center"/>
                    <w:rPr>
                      <w:rFonts w:ascii="宋体" w:eastAsia="宋体" w:hAnsi="宋体" w:cs="Times New Roman"/>
                      <w:sz w:val="20"/>
                      <w:szCs w:val="20"/>
                    </w:rPr>
                  </w:pPr>
                  <w:r w:rsidRPr="00605283">
                    <w:rPr>
                      <w:rFonts w:ascii="宋体" w:eastAsia="宋体" w:hAnsi="宋体" w:cs="Times New Roman"/>
                      <w:sz w:val="20"/>
                      <w:szCs w:val="20"/>
                    </w:rPr>
                    <w:t>形式评审标准</w:t>
                  </w:r>
                </w:p>
              </w:tc>
              <w:tc>
                <w:tcPr>
                  <w:tcW w:w="2062" w:type="dxa"/>
                  <w:gridSpan w:val="2"/>
                  <w:tcBorders>
                    <w:top w:val="single" w:sz="4" w:space="0" w:color="auto"/>
                    <w:left w:val="single" w:sz="4" w:space="0" w:color="auto"/>
                    <w:bottom w:val="single" w:sz="4" w:space="0" w:color="auto"/>
                    <w:right w:val="single" w:sz="4" w:space="0" w:color="auto"/>
                  </w:tcBorders>
                  <w:vAlign w:val="center"/>
                </w:tcPr>
                <w:p w:rsidR="006158F5" w:rsidRPr="00605283" w:rsidRDefault="00D93794" w:rsidP="00BE0F25">
                  <w:pPr>
                    <w:framePr w:hSpace="180" w:wrap="around" w:vAnchor="text" w:hAnchor="margin" w:y="769"/>
                    <w:spacing w:line="440" w:lineRule="exact"/>
                    <w:jc w:val="left"/>
                    <w:rPr>
                      <w:rFonts w:ascii="宋体" w:eastAsia="宋体" w:hAnsi="宋体" w:cs="Times New Roman"/>
                      <w:sz w:val="20"/>
                      <w:szCs w:val="20"/>
                    </w:rPr>
                  </w:pPr>
                  <w:r w:rsidRPr="00605283">
                    <w:rPr>
                      <w:rFonts w:ascii="宋体" w:eastAsia="宋体" w:hAnsi="宋体" w:cs="Times New Roman"/>
                      <w:sz w:val="20"/>
                      <w:szCs w:val="20"/>
                    </w:rPr>
                    <w:t>投标人名称</w:t>
                  </w:r>
                </w:p>
              </w:tc>
              <w:tc>
                <w:tcPr>
                  <w:tcW w:w="4143" w:type="dxa"/>
                  <w:tcBorders>
                    <w:top w:val="single" w:sz="4" w:space="0" w:color="auto"/>
                    <w:left w:val="single" w:sz="4" w:space="0" w:color="auto"/>
                    <w:bottom w:val="single" w:sz="4" w:space="0" w:color="auto"/>
                    <w:right w:val="single" w:sz="4" w:space="0" w:color="auto"/>
                  </w:tcBorders>
                  <w:vAlign w:val="center"/>
                </w:tcPr>
                <w:p w:rsidR="006158F5" w:rsidRPr="00605283" w:rsidRDefault="00D93794" w:rsidP="00BE0F25">
                  <w:pPr>
                    <w:framePr w:hSpace="180" w:wrap="around" w:vAnchor="text" w:hAnchor="margin" w:y="769"/>
                    <w:spacing w:line="440" w:lineRule="exact"/>
                    <w:rPr>
                      <w:rFonts w:ascii="宋体" w:eastAsia="宋体" w:hAnsi="宋体" w:cs="Times New Roman"/>
                      <w:sz w:val="20"/>
                      <w:szCs w:val="20"/>
                    </w:rPr>
                  </w:pPr>
                  <w:r w:rsidRPr="00605283">
                    <w:rPr>
                      <w:rFonts w:ascii="宋体" w:eastAsia="宋体" w:hAnsi="宋体" w:cs="Times New Roman"/>
                      <w:sz w:val="20"/>
                      <w:szCs w:val="20"/>
                    </w:rPr>
                    <w:t>与营业执照、资质证书一致</w:t>
                  </w:r>
                </w:p>
              </w:tc>
            </w:tr>
            <w:tr w:rsidR="006158F5" w:rsidRPr="00605283">
              <w:trPr>
                <w:trHeight w:val="365"/>
              </w:trPr>
              <w:tc>
                <w:tcPr>
                  <w:tcW w:w="642" w:type="dxa"/>
                  <w:vMerge/>
                  <w:tcBorders>
                    <w:top w:val="nil"/>
                    <w:bottom w:val="single" w:sz="4" w:space="0" w:color="auto"/>
                    <w:right w:val="single" w:sz="4" w:space="0" w:color="auto"/>
                  </w:tcBorders>
                  <w:vAlign w:val="center"/>
                </w:tcPr>
                <w:p w:rsidR="006158F5" w:rsidRPr="00605283" w:rsidRDefault="006158F5" w:rsidP="00BE0F25">
                  <w:pPr>
                    <w:framePr w:hSpace="180" w:wrap="around" w:vAnchor="text" w:hAnchor="margin" w:y="769"/>
                    <w:spacing w:line="440" w:lineRule="exact"/>
                    <w:jc w:val="center"/>
                    <w:rPr>
                      <w:rFonts w:ascii="宋体" w:eastAsia="宋体" w:hAnsi="宋体" w:cs="Times New Roman"/>
                      <w:sz w:val="20"/>
                      <w:szCs w:val="20"/>
                    </w:rPr>
                  </w:pPr>
                </w:p>
              </w:tc>
              <w:tc>
                <w:tcPr>
                  <w:tcW w:w="889" w:type="dxa"/>
                  <w:gridSpan w:val="2"/>
                  <w:vMerge/>
                  <w:tcBorders>
                    <w:top w:val="nil"/>
                    <w:bottom w:val="single" w:sz="4" w:space="0" w:color="auto"/>
                    <w:right w:val="single" w:sz="4" w:space="0" w:color="auto"/>
                  </w:tcBorders>
                  <w:vAlign w:val="center"/>
                </w:tcPr>
                <w:p w:rsidR="006158F5" w:rsidRPr="00605283" w:rsidRDefault="006158F5" w:rsidP="00BE0F25">
                  <w:pPr>
                    <w:framePr w:hSpace="180" w:wrap="around" w:vAnchor="text" w:hAnchor="margin" w:y="769"/>
                    <w:spacing w:line="440" w:lineRule="exact"/>
                    <w:jc w:val="center"/>
                    <w:rPr>
                      <w:rFonts w:ascii="宋体" w:eastAsia="宋体" w:hAnsi="宋体" w:cs="Times New Roman"/>
                      <w:sz w:val="20"/>
                      <w:szCs w:val="20"/>
                    </w:rPr>
                  </w:pPr>
                </w:p>
              </w:tc>
              <w:tc>
                <w:tcPr>
                  <w:tcW w:w="2062" w:type="dxa"/>
                  <w:gridSpan w:val="2"/>
                  <w:tcBorders>
                    <w:top w:val="single" w:sz="4" w:space="0" w:color="auto"/>
                    <w:left w:val="single" w:sz="4" w:space="0" w:color="auto"/>
                    <w:bottom w:val="single" w:sz="4" w:space="0" w:color="auto"/>
                    <w:right w:val="single" w:sz="4" w:space="0" w:color="auto"/>
                  </w:tcBorders>
                  <w:vAlign w:val="center"/>
                </w:tcPr>
                <w:p w:rsidR="006158F5" w:rsidRPr="00605283" w:rsidRDefault="00D93794" w:rsidP="00BE0F25">
                  <w:pPr>
                    <w:framePr w:hSpace="180" w:wrap="around" w:vAnchor="text" w:hAnchor="margin" w:y="769"/>
                    <w:spacing w:line="440" w:lineRule="exact"/>
                    <w:jc w:val="left"/>
                    <w:rPr>
                      <w:rFonts w:ascii="宋体" w:eastAsia="宋体" w:hAnsi="宋体" w:cs="Times New Roman"/>
                      <w:sz w:val="20"/>
                      <w:szCs w:val="20"/>
                    </w:rPr>
                  </w:pPr>
                  <w:r w:rsidRPr="00605283">
                    <w:rPr>
                      <w:rFonts w:ascii="宋体" w:eastAsia="宋体" w:hAnsi="宋体" w:cs="Times New Roman"/>
                      <w:sz w:val="20"/>
                      <w:szCs w:val="20"/>
                    </w:rPr>
                    <w:t>投标函签字盖章</w:t>
                  </w:r>
                </w:p>
              </w:tc>
              <w:tc>
                <w:tcPr>
                  <w:tcW w:w="4143" w:type="dxa"/>
                  <w:tcBorders>
                    <w:top w:val="single" w:sz="4" w:space="0" w:color="auto"/>
                    <w:left w:val="single" w:sz="4" w:space="0" w:color="auto"/>
                    <w:bottom w:val="single" w:sz="4" w:space="0" w:color="auto"/>
                    <w:right w:val="single" w:sz="4" w:space="0" w:color="auto"/>
                  </w:tcBorders>
                  <w:vAlign w:val="center"/>
                </w:tcPr>
                <w:p w:rsidR="006158F5" w:rsidRPr="00605283" w:rsidRDefault="00D93794" w:rsidP="00BE0F25">
                  <w:pPr>
                    <w:framePr w:hSpace="180" w:wrap="around" w:vAnchor="text" w:hAnchor="margin" w:y="769"/>
                    <w:spacing w:line="440" w:lineRule="exact"/>
                    <w:rPr>
                      <w:rFonts w:ascii="宋体" w:eastAsia="宋体" w:hAnsi="宋体" w:cs="Times New Roman"/>
                      <w:sz w:val="20"/>
                      <w:szCs w:val="20"/>
                    </w:rPr>
                  </w:pPr>
                  <w:r w:rsidRPr="00605283">
                    <w:rPr>
                      <w:rFonts w:ascii="宋体" w:eastAsia="宋体" w:hAnsi="宋体" w:cs="Times New Roman"/>
                      <w:sz w:val="20"/>
                      <w:szCs w:val="20"/>
                    </w:rPr>
                    <w:t>有法定代表人或其委托代理人签字或加盖单位章</w:t>
                  </w:r>
                </w:p>
              </w:tc>
            </w:tr>
            <w:tr w:rsidR="006158F5" w:rsidRPr="00605283">
              <w:trPr>
                <w:trHeight w:val="365"/>
              </w:trPr>
              <w:tc>
                <w:tcPr>
                  <w:tcW w:w="642" w:type="dxa"/>
                  <w:vMerge/>
                  <w:tcBorders>
                    <w:top w:val="nil"/>
                    <w:bottom w:val="single" w:sz="4" w:space="0" w:color="auto"/>
                    <w:right w:val="single" w:sz="4" w:space="0" w:color="auto"/>
                  </w:tcBorders>
                  <w:vAlign w:val="center"/>
                </w:tcPr>
                <w:p w:rsidR="006158F5" w:rsidRPr="00605283" w:rsidRDefault="006158F5" w:rsidP="00BE0F25">
                  <w:pPr>
                    <w:framePr w:hSpace="180" w:wrap="around" w:vAnchor="text" w:hAnchor="margin" w:y="769"/>
                    <w:spacing w:line="440" w:lineRule="exact"/>
                    <w:jc w:val="center"/>
                    <w:rPr>
                      <w:rFonts w:ascii="宋体" w:eastAsia="宋体" w:hAnsi="宋体" w:cs="Times New Roman"/>
                      <w:sz w:val="20"/>
                      <w:szCs w:val="20"/>
                    </w:rPr>
                  </w:pPr>
                </w:p>
              </w:tc>
              <w:tc>
                <w:tcPr>
                  <w:tcW w:w="889" w:type="dxa"/>
                  <w:gridSpan w:val="2"/>
                  <w:vMerge/>
                  <w:tcBorders>
                    <w:top w:val="nil"/>
                    <w:bottom w:val="single" w:sz="4" w:space="0" w:color="auto"/>
                    <w:right w:val="single" w:sz="4" w:space="0" w:color="auto"/>
                  </w:tcBorders>
                  <w:vAlign w:val="center"/>
                </w:tcPr>
                <w:p w:rsidR="006158F5" w:rsidRPr="00605283" w:rsidRDefault="006158F5" w:rsidP="00BE0F25">
                  <w:pPr>
                    <w:framePr w:hSpace="180" w:wrap="around" w:vAnchor="text" w:hAnchor="margin" w:y="769"/>
                    <w:spacing w:line="440" w:lineRule="exact"/>
                    <w:jc w:val="center"/>
                    <w:rPr>
                      <w:rFonts w:ascii="宋体" w:eastAsia="宋体" w:hAnsi="宋体" w:cs="Times New Roman"/>
                      <w:sz w:val="20"/>
                      <w:szCs w:val="20"/>
                    </w:rPr>
                  </w:pPr>
                </w:p>
              </w:tc>
              <w:tc>
                <w:tcPr>
                  <w:tcW w:w="2062" w:type="dxa"/>
                  <w:gridSpan w:val="2"/>
                  <w:tcBorders>
                    <w:top w:val="single" w:sz="4" w:space="0" w:color="auto"/>
                    <w:left w:val="single" w:sz="4" w:space="0" w:color="auto"/>
                    <w:bottom w:val="single" w:sz="4" w:space="0" w:color="auto"/>
                    <w:right w:val="single" w:sz="4" w:space="0" w:color="auto"/>
                  </w:tcBorders>
                  <w:vAlign w:val="center"/>
                </w:tcPr>
                <w:p w:rsidR="006158F5" w:rsidRPr="00605283" w:rsidRDefault="00D93794" w:rsidP="00BE0F25">
                  <w:pPr>
                    <w:framePr w:hSpace="180" w:wrap="around" w:vAnchor="text" w:hAnchor="margin" w:y="769"/>
                    <w:spacing w:line="440" w:lineRule="exact"/>
                    <w:jc w:val="left"/>
                    <w:rPr>
                      <w:rFonts w:ascii="宋体" w:eastAsia="宋体" w:hAnsi="宋体" w:cs="Times New Roman"/>
                      <w:sz w:val="20"/>
                      <w:szCs w:val="20"/>
                    </w:rPr>
                  </w:pPr>
                  <w:r w:rsidRPr="00605283">
                    <w:rPr>
                      <w:rFonts w:ascii="宋体" w:eastAsia="宋体" w:hAnsi="宋体" w:cs="Times New Roman"/>
                      <w:sz w:val="20"/>
                      <w:szCs w:val="20"/>
                    </w:rPr>
                    <w:t>联合体投标人</w:t>
                  </w:r>
                </w:p>
              </w:tc>
              <w:tc>
                <w:tcPr>
                  <w:tcW w:w="4143" w:type="dxa"/>
                  <w:tcBorders>
                    <w:top w:val="single" w:sz="4" w:space="0" w:color="auto"/>
                    <w:left w:val="single" w:sz="4" w:space="0" w:color="auto"/>
                    <w:bottom w:val="single" w:sz="4" w:space="0" w:color="auto"/>
                    <w:right w:val="single" w:sz="4" w:space="0" w:color="auto"/>
                  </w:tcBorders>
                  <w:vAlign w:val="center"/>
                </w:tcPr>
                <w:p w:rsidR="006158F5" w:rsidRPr="00605283" w:rsidRDefault="00D93794" w:rsidP="00BE0F25">
                  <w:pPr>
                    <w:framePr w:hSpace="180" w:wrap="around" w:vAnchor="text" w:hAnchor="margin" w:y="769"/>
                    <w:spacing w:line="440" w:lineRule="exact"/>
                    <w:rPr>
                      <w:rFonts w:ascii="宋体" w:eastAsia="宋体" w:hAnsi="宋体" w:cs="Times New Roman"/>
                      <w:sz w:val="20"/>
                      <w:szCs w:val="20"/>
                    </w:rPr>
                  </w:pPr>
                  <w:r w:rsidRPr="00605283">
                    <w:rPr>
                      <w:rFonts w:ascii="宋体" w:eastAsia="宋体" w:hAnsi="宋体" w:cs="Times New Roman"/>
                      <w:sz w:val="20"/>
                      <w:szCs w:val="20"/>
                    </w:rPr>
                    <w:t>符合“投标须知”第2.1项规定</w:t>
                  </w:r>
                </w:p>
              </w:tc>
            </w:tr>
            <w:tr w:rsidR="006158F5" w:rsidRPr="00605283">
              <w:trPr>
                <w:trHeight w:val="365"/>
              </w:trPr>
              <w:tc>
                <w:tcPr>
                  <w:tcW w:w="642" w:type="dxa"/>
                  <w:vMerge/>
                  <w:tcBorders>
                    <w:top w:val="nil"/>
                    <w:bottom w:val="single" w:sz="4" w:space="0" w:color="auto"/>
                    <w:right w:val="single" w:sz="4" w:space="0" w:color="auto"/>
                  </w:tcBorders>
                  <w:vAlign w:val="center"/>
                </w:tcPr>
                <w:p w:rsidR="006158F5" w:rsidRPr="00605283" w:rsidRDefault="006158F5" w:rsidP="00BE0F25">
                  <w:pPr>
                    <w:framePr w:hSpace="180" w:wrap="around" w:vAnchor="text" w:hAnchor="margin" w:y="769"/>
                    <w:spacing w:line="440" w:lineRule="exact"/>
                    <w:jc w:val="center"/>
                    <w:rPr>
                      <w:rFonts w:ascii="宋体" w:eastAsia="宋体" w:hAnsi="宋体" w:cs="Times New Roman"/>
                      <w:sz w:val="20"/>
                      <w:szCs w:val="20"/>
                    </w:rPr>
                  </w:pPr>
                </w:p>
              </w:tc>
              <w:tc>
                <w:tcPr>
                  <w:tcW w:w="889" w:type="dxa"/>
                  <w:gridSpan w:val="2"/>
                  <w:vMerge/>
                  <w:tcBorders>
                    <w:top w:val="nil"/>
                    <w:bottom w:val="single" w:sz="4" w:space="0" w:color="auto"/>
                    <w:right w:val="single" w:sz="4" w:space="0" w:color="auto"/>
                  </w:tcBorders>
                  <w:vAlign w:val="center"/>
                </w:tcPr>
                <w:p w:rsidR="006158F5" w:rsidRPr="00605283" w:rsidRDefault="006158F5" w:rsidP="00BE0F25">
                  <w:pPr>
                    <w:framePr w:hSpace="180" w:wrap="around" w:vAnchor="text" w:hAnchor="margin" w:y="769"/>
                    <w:spacing w:line="440" w:lineRule="exact"/>
                    <w:jc w:val="center"/>
                    <w:rPr>
                      <w:rFonts w:ascii="宋体" w:eastAsia="宋体" w:hAnsi="宋体" w:cs="Times New Roman"/>
                      <w:sz w:val="20"/>
                      <w:szCs w:val="20"/>
                    </w:rPr>
                  </w:pPr>
                </w:p>
              </w:tc>
              <w:tc>
                <w:tcPr>
                  <w:tcW w:w="2062" w:type="dxa"/>
                  <w:gridSpan w:val="2"/>
                  <w:tcBorders>
                    <w:top w:val="single" w:sz="4" w:space="0" w:color="auto"/>
                    <w:left w:val="single" w:sz="4" w:space="0" w:color="auto"/>
                    <w:bottom w:val="single" w:sz="4" w:space="0" w:color="auto"/>
                    <w:right w:val="single" w:sz="4" w:space="0" w:color="auto"/>
                  </w:tcBorders>
                  <w:vAlign w:val="center"/>
                </w:tcPr>
                <w:p w:rsidR="006158F5" w:rsidRPr="00605283" w:rsidRDefault="00D93794" w:rsidP="00BE0F25">
                  <w:pPr>
                    <w:framePr w:hSpace="180" w:wrap="around" w:vAnchor="text" w:hAnchor="margin" w:y="769"/>
                    <w:spacing w:line="440" w:lineRule="exact"/>
                    <w:jc w:val="left"/>
                    <w:rPr>
                      <w:rFonts w:ascii="宋体" w:eastAsia="宋体" w:hAnsi="宋体" w:cs="Times New Roman"/>
                      <w:sz w:val="20"/>
                      <w:szCs w:val="20"/>
                    </w:rPr>
                  </w:pPr>
                  <w:r w:rsidRPr="00605283">
                    <w:rPr>
                      <w:rFonts w:ascii="宋体" w:eastAsia="宋体" w:hAnsi="宋体" w:cs="Times New Roman"/>
                      <w:sz w:val="20"/>
                      <w:szCs w:val="20"/>
                    </w:rPr>
                    <w:t>报价唯一</w:t>
                  </w:r>
                </w:p>
              </w:tc>
              <w:tc>
                <w:tcPr>
                  <w:tcW w:w="4143" w:type="dxa"/>
                  <w:tcBorders>
                    <w:top w:val="single" w:sz="4" w:space="0" w:color="auto"/>
                    <w:left w:val="single" w:sz="4" w:space="0" w:color="auto"/>
                    <w:bottom w:val="single" w:sz="4" w:space="0" w:color="auto"/>
                    <w:right w:val="single" w:sz="4" w:space="0" w:color="auto"/>
                  </w:tcBorders>
                  <w:vAlign w:val="center"/>
                </w:tcPr>
                <w:p w:rsidR="006158F5" w:rsidRPr="00605283" w:rsidRDefault="00D93794" w:rsidP="00BE0F25">
                  <w:pPr>
                    <w:framePr w:hSpace="180" w:wrap="around" w:vAnchor="text" w:hAnchor="margin" w:y="769"/>
                    <w:spacing w:line="440" w:lineRule="exact"/>
                    <w:rPr>
                      <w:rFonts w:ascii="宋体" w:eastAsia="宋体" w:hAnsi="宋体" w:cs="Times New Roman"/>
                      <w:sz w:val="20"/>
                      <w:szCs w:val="20"/>
                    </w:rPr>
                  </w:pPr>
                  <w:r w:rsidRPr="00605283">
                    <w:rPr>
                      <w:rFonts w:ascii="宋体" w:eastAsia="宋体" w:hAnsi="宋体" w:cs="Times New Roman"/>
                      <w:sz w:val="20"/>
                      <w:szCs w:val="20"/>
                    </w:rPr>
                    <w:t>只能有一个有效报价</w:t>
                  </w:r>
                </w:p>
              </w:tc>
            </w:tr>
            <w:tr w:rsidR="006158F5" w:rsidRPr="00605283">
              <w:trPr>
                <w:trHeight w:val="265"/>
              </w:trPr>
              <w:tc>
                <w:tcPr>
                  <w:tcW w:w="642" w:type="dxa"/>
                  <w:vMerge w:val="restart"/>
                  <w:tcBorders>
                    <w:top w:val="single" w:sz="4" w:space="0" w:color="auto"/>
                    <w:right w:val="single" w:sz="4" w:space="0" w:color="auto"/>
                  </w:tcBorders>
                  <w:vAlign w:val="center"/>
                </w:tcPr>
                <w:p w:rsidR="006158F5" w:rsidRPr="00605283" w:rsidRDefault="00D93794" w:rsidP="00BE0F25">
                  <w:pPr>
                    <w:framePr w:hSpace="180" w:wrap="around" w:vAnchor="text" w:hAnchor="margin" w:y="769"/>
                    <w:spacing w:line="440" w:lineRule="exact"/>
                    <w:jc w:val="center"/>
                    <w:rPr>
                      <w:rFonts w:ascii="宋体" w:eastAsia="宋体" w:hAnsi="宋体" w:cs="Times New Roman"/>
                      <w:sz w:val="20"/>
                      <w:szCs w:val="20"/>
                    </w:rPr>
                  </w:pPr>
                  <w:r w:rsidRPr="00605283">
                    <w:rPr>
                      <w:rFonts w:ascii="宋体" w:eastAsia="宋体" w:hAnsi="宋体" w:cs="Times New Roman"/>
                      <w:sz w:val="20"/>
                      <w:szCs w:val="20"/>
                    </w:rPr>
                    <w:t>2</w:t>
                  </w:r>
                </w:p>
              </w:tc>
              <w:tc>
                <w:tcPr>
                  <w:tcW w:w="889" w:type="dxa"/>
                  <w:gridSpan w:val="2"/>
                  <w:vMerge w:val="restart"/>
                  <w:tcBorders>
                    <w:top w:val="single" w:sz="4" w:space="0" w:color="auto"/>
                    <w:right w:val="single" w:sz="4" w:space="0" w:color="auto"/>
                  </w:tcBorders>
                  <w:vAlign w:val="center"/>
                </w:tcPr>
                <w:p w:rsidR="006158F5" w:rsidRPr="00605283" w:rsidRDefault="00D93794" w:rsidP="00BE0F25">
                  <w:pPr>
                    <w:framePr w:hSpace="180" w:wrap="around" w:vAnchor="text" w:hAnchor="margin" w:y="769"/>
                    <w:spacing w:line="440" w:lineRule="exact"/>
                    <w:jc w:val="center"/>
                    <w:rPr>
                      <w:rFonts w:ascii="宋体" w:eastAsia="宋体" w:hAnsi="宋体" w:cs="Times New Roman"/>
                      <w:sz w:val="20"/>
                      <w:szCs w:val="20"/>
                    </w:rPr>
                  </w:pPr>
                  <w:r w:rsidRPr="00605283">
                    <w:rPr>
                      <w:rFonts w:ascii="宋体" w:eastAsia="宋体" w:hAnsi="宋体" w:cs="Times New Roman"/>
                      <w:sz w:val="20"/>
                      <w:szCs w:val="20"/>
                    </w:rPr>
                    <w:t>资格评审标准</w:t>
                  </w:r>
                </w:p>
              </w:tc>
              <w:tc>
                <w:tcPr>
                  <w:tcW w:w="2062" w:type="dxa"/>
                  <w:gridSpan w:val="2"/>
                  <w:tcBorders>
                    <w:top w:val="single" w:sz="4" w:space="0" w:color="auto"/>
                    <w:left w:val="single" w:sz="4" w:space="0" w:color="auto"/>
                    <w:right w:val="single" w:sz="4" w:space="0" w:color="auto"/>
                  </w:tcBorders>
                  <w:vAlign w:val="center"/>
                </w:tcPr>
                <w:p w:rsidR="006158F5" w:rsidRPr="00605283" w:rsidRDefault="00D93794" w:rsidP="00BE0F25">
                  <w:pPr>
                    <w:framePr w:hSpace="180" w:wrap="around" w:vAnchor="text" w:hAnchor="margin" w:y="769"/>
                    <w:spacing w:line="440" w:lineRule="exact"/>
                    <w:jc w:val="left"/>
                    <w:rPr>
                      <w:rFonts w:ascii="宋体" w:eastAsia="宋体" w:hAnsi="宋体" w:cs="Times New Roman"/>
                      <w:sz w:val="20"/>
                      <w:szCs w:val="20"/>
                    </w:rPr>
                  </w:pPr>
                  <w:r w:rsidRPr="00605283">
                    <w:rPr>
                      <w:rFonts w:ascii="宋体" w:eastAsia="宋体" w:hAnsi="宋体" w:cs="Times New Roman"/>
                      <w:sz w:val="20"/>
                      <w:szCs w:val="20"/>
                    </w:rPr>
                    <w:t>营业执照</w:t>
                  </w:r>
                </w:p>
              </w:tc>
              <w:tc>
                <w:tcPr>
                  <w:tcW w:w="4143" w:type="dxa"/>
                  <w:tcBorders>
                    <w:top w:val="single" w:sz="4" w:space="0" w:color="auto"/>
                    <w:left w:val="single" w:sz="4" w:space="0" w:color="auto"/>
                    <w:right w:val="single" w:sz="4" w:space="0" w:color="auto"/>
                  </w:tcBorders>
                  <w:vAlign w:val="center"/>
                </w:tcPr>
                <w:p w:rsidR="006158F5" w:rsidRPr="00605283" w:rsidRDefault="00D93794" w:rsidP="00BE0F25">
                  <w:pPr>
                    <w:framePr w:hSpace="180" w:wrap="around" w:vAnchor="text" w:hAnchor="margin" w:y="769"/>
                    <w:spacing w:line="440" w:lineRule="exact"/>
                    <w:rPr>
                      <w:rFonts w:ascii="宋体" w:eastAsia="宋体" w:hAnsi="宋体" w:cs="Times New Roman"/>
                      <w:sz w:val="20"/>
                      <w:szCs w:val="20"/>
                    </w:rPr>
                  </w:pPr>
                  <w:r w:rsidRPr="00605283">
                    <w:rPr>
                      <w:rFonts w:ascii="宋体" w:eastAsia="宋体" w:hAnsi="宋体" w:cs="Times New Roman"/>
                      <w:sz w:val="20"/>
                      <w:szCs w:val="20"/>
                    </w:rPr>
                    <w:t>具备有效的营业执照</w:t>
                  </w:r>
                </w:p>
              </w:tc>
            </w:tr>
            <w:tr w:rsidR="006158F5" w:rsidRPr="00605283">
              <w:trPr>
                <w:trHeight w:val="365"/>
              </w:trPr>
              <w:tc>
                <w:tcPr>
                  <w:tcW w:w="642" w:type="dxa"/>
                  <w:vMerge/>
                  <w:tcBorders>
                    <w:right w:val="single" w:sz="4" w:space="0" w:color="auto"/>
                  </w:tcBorders>
                  <w:vAlign w:val="center"/>
                </w:tcPr>
                <w:p w:rsidR="006158F5" w:rsidRPr="00605283" w:rsidRDefault="006158F5" w:rsidP="00BE0F25">
                  <w:pPr>
                    <w:framePr w:hSpace="180" w:wrap="around" w:vAnchor="text" w:hAnchor="margin" w:y="769"/>
                    <w:spacing w:line="440" w:lineRule="exact"/>
                    <w:jc w:val="center"/>
                    <w:rPr>
                      <w:rFonts w:ascii="宋体" w:eastAsia="宋体" w:hAnsi="宋体" w:cs="Times New Roman"/>
                      <w:sz w:val="20"/>
                      <w:szCs w:val="20"/>
                    </w:rPr>
                  </w:pPr>
                </w:p>
              </w:tc>
              <w:tc>
                <w:tcPr>
                  <w:tcW w:w="889" w:type="dxa"/>
                  <w:gridSpan w:val="2"/>
                  <w:vMerge/>
                  <w:tcBorders>
                    <w:right w:val="single" w:sz="4" w:space="0" w:color="auto"/>
                  </w:tcBorders>
                  <w:vAlign w:val="center"/>
                </w:tcPr>
                <w:p w:rsidR="006158F5" w:rsidRPr="00605283" w:rsidRDefault="006158F5" w:rsidP="00BE0F25">
                  <w:pPr>
                    <w:framePr w:hSpace="180" w:wrap="around" w:vAnchor="text" w:hAnchor="margin" w:y="769"/>
                    <w:spacing w:line="440" w:lineRule="exact"/>
                    <w:jc w:val="center"/>
                    <w:rPr>
                      <w:rFonts w:ascii="宋体" w:eastAsia="宋体" w:hAnsi="宋体" w:cs="Times New Roman"/>
                      <w:sz w:val="20"/>
                      <w:szCs w:val="20"/>
                    </w:rPr>
                  </w:pPr>
                </w:p>
              </w:tc>
              <w:tc>
                <w:tcPr>
                  <w:tcW w:w="2062" w:type="dxa"/>
                  <w:gridSpan w:val="2"/>
                  <w:tcBorders>
                    <w:top w:val="single" w:sz="4" w:space="0" w:color="auto"/>
                    <w:left w:val="single" w:sz="4" w:space="0" w:color="auto"/>
                    <w:bottom w:val="single" w:sz="4" w:space="0" w:color="auto"/>
                    <w:right w:val="single" w:sz="4" w:space="0" w:color="auto"/>
                  </w:tcBorders>
                  <w:vAlign w:val="center"/>
                </w:tcPr>
                <w:p w:rsidR="006158F5" w:rsidRPr="00605283" w:rsidRDefault="00D93794" w:rsidP="00BE0F25">
                  <w:pPr>
                    <w:framePr w:hSpace="180" w:wrap="around" w:vAnchor="text" w:hAnchor="margin" w:y="769"/>
                    <w:spacing w:line="440" w:lineRule="exact"/>
                    <w:jc w:val="left"/>
                    <w:rPr>
                      <w:rFonts w:ascii="宋体" w:eastAsia="宋体" w:hAnsi="宋体" w:cs="Times New Roman"/>
                      <w:sz w:val="20"/>
                      <w:szCs w:val="20"/>
                    </w:rPr>
                  </w:pPr>
                  <w:r w:rsidRPr="00605283">
                    <w:rPr>
                      <w:rFonts w:ascii="宋体" w:eastAsia="宋体" w:hAnsi="宋体" w:cs="Times New Roman"/>
                      <w:sz w:val="20"/>
                      <w:szCs w:val="20"/>
                    </w:rPr>
                    <w:t>资质等级</w:t>
                  </w:r>
                </w:p>
              </w:tc>
              <w:tc>
                <w:tcPr>
                  <w:tcW w:w="4143" w:type="dxa"/>
                  <w:tcBorders>
                    <w:top w:val="single" w:sz="4" w:space="0" w:color="auto"/>
                    <w:left w:val="single" w:sz="4" w:space="0" w:color="auto"/>
                    <w:bottom w:val="single" w:sz="4" w:space="0" w:color="auto"/>
                    <w:right w:val="single" w:sz="4" w:space="0" w:color="auto"/>
                  </w:tcBorders>
                  <w:vAlign w:val="center"/>
                </w:tcPr>
                <w:p w:rsidR="006158F5" w:rsidRPr="00605283" w:rsidRDefault="00D93794" w:rsidP="00BE0F25">
                  <w:pPr>
                    <w:framePr w:hSpace="180" w:wrap="around" w:vAnchor="text" w:hAnchor="margin" w:y="769"/>
                    <w:spacing w:line="440" w:lineRule="exact"/>
                    <w:rPr>
                      <w:rFonts w:ascii="宋体" w:eastAsia="宋体" w:hAnsi="宋体" w:cs="Times New Roman"/>
                      <w:sz w:val="20"/>
                      <w:szCs w:val="20"/>
                    </w:rPr>
                  </w:pPr>
                  <w:r w:rsidRPr="00605283">
                    <w:rPr>
                      <w:rFonts w:ascii="宋体" w:eastAsia="宋体" w:hAnsi="宋体" w:cs="Times New Roman"/>
                      <w:sz w:val="20"/>
                      <w:szCs w:val="20"/>
                    </w:rPr>
                    <w:t>符合“投标须知”第2.5项规定</w:t>
                  </w:r>
                </w:p>
              </w:tc>
            </w:tr>
            <w:tr w:rsidR="006158F5" w:rsidRPr="00605283">
              <w:trPr>
                <w:trHeight w:val="365"/>
              </w:trPr>
              <w:tc>
                <w:tcPr>
                  <w:tcW w:w="642" w:type="dxa"/>
                  <w:vMerge/>
                  <w:tcBorders>
                    <w:right w:val="single" w:sz="4" w:space="0" w:color="auto"/>
                  </w:tcBorders>
                  <w:vAlign w:val="center"/>
                </w:tcPr>
                <w:p w:rsidR="006158F5" w:rsidRPr="00605283" w:rsidRDefault="006158F5" w:rsidP="00BE0F25">
                  <w:pPr>
                    <w:framePr w:hSpace="180" w:wrap="around" w:vAnchor="text" w:hAnchor="margin" w:y="769"/>
                    <w:spacing w:line="440" w:lineRule="exact"/>
                    <w:jc w:val="center"/>
                    <w:rPr>
                      <w:rFonts w:ascii="宋体" w:eastAsia="宋体" w:hAnsi="宋体" w:cs="Times New Roman"/>
                      <w:sz w:val="20"/>
                      <w:szCs w:val="20"/>
                    </w:rPr>
                  </w:pPr>
                </w:p>
              </w:tc>
              <w:tc>
                <w:tcPr>
                  <w:tcW w:w="889" w:type="dxa"/>
                  <w:gridSpan w:val="2"/>
                  <w:vMerge/>
                  <w:tcBorders>
                    <w:right w:val="single" w:sz="4" w:space="0" w:color="auto"/>
                  </w:tcBorders>
                  <w:vAlign w:val="center"/>
                </w:tcPr>
                <w:p w:rsidR="006158F5" w:rsidRPr="00605283" w:rsidRDefault="006158F5" w:rsidP="00BE0F25">
                  <w:pPr>
                    <w:framePr w:hSpace="180" w:wrap="around" w:vAnchor="text" w:hAnchor="margin" w:y="769"/>
                    <w:spacing w:line="440" w:lineRule="exact"/>
                    <w:jc w:val="center"/>
                    <w:rPr>
                      <w:rFonts w:ascii="宋体" w:eastAsia="宋体" w:hAnsi="宋体" w:cs="Times New Roman"/>
                      <w:sz w:val="20"/>
                      <w:szCs w:val="20"/>
                    </w:rPr>
                  </w:pPr>
                </w:p>
              </w:tc>
              <w:tc>
                <w:tcPr>
                  <w:tcW w:w="2062" w:type="dxa"/>
                  <w:gridSpan w:val="2"/>
                  <w:tcBorders>
                    <w:top w:val="single" w:sz="4" w:space="0" w:color="auto"/>
                    <w:left w:val="single" w:sz="4" w:space="0" w:color="auto"/>
                    <w:bottom w:val="single" w:sz="4" w:space="0" w:color="auto"/>
                    <w:right w:val="single" w:sz="4" w:space="0" w:color="auto"/>
                  </w:tcBorders>
                  <w:vAlign w:val="center"/>
                </w:tcPr>
                <w:p w:rsidR="006158F5" w:rsidRPr="00605283" w:rsidRDefault="00D93794" w:rsidP="00BE0F25">
                  <w:pPr>
                    <w:framePr w:hSpace="180" w:wrap="around" w:vAnchor="text" w:hAnchor="margin" w:y="769"/>
                    <w:spacing w:line="440" w:lineRule="exact"/>
                    <w:jc w:val="left"/>
                    <w:rPr>
                      <w:rFonts w:ascii="宋体" w:eastAsia="宋体" w:hAnsi="宋体" w:cs="Times New Roman"/>
                      <w:sz w:val="20"/>
                      <w:szCs w:val="20"/>
                    </w:rPr>
                  </w:pPr>
                  <w:r w:rsidRPr="00605283">
                    <w:rPr>
                      <w:rFonts w:ascii="宋体" w:eastAsia="宋体" w:hAnsi="宋体" w:cs="Times New Roman"/>
                      <w:sz w:val="20"/>
                      <w:szCs w:val="20"/>
                    </w:rPr>
                    <w:t>类似项目业绩</w:t>
                  </w:r>
                </w:p>
              </w:tc>
              <w:tc>
                <w:tcPr>
                  <w:tcW w:w="4143" w:type="dxa"/>
                  <w:tcBorders>
                    <w:top w:val="single" w:sz="4" w:space="0" w:color="auto"/>
                    <w:left w:val="single" w:sz="4" w:space="0" w:color="auto"/>
                    <w:bottom w:val="single" w:sz="4" w:space="0" w:color="auto"/>
                    <w:right w:val="single" w:sz="4" w:space="0" w:color="auto"/>
                  </w:tcBorders>
                </w:tcPr>
                <w:p w:rsidR="006158F5" w:rsidRPr="00605283" w:rsidRDefault="00D93794" w:rsidP="00BE0F25">
                  <w:pPr>
                    <w:framePr w:hSpace="180" w:wrap="around" w:vAnchor="text" w:hAnchor="margin" w:y="769"/>
                    <w:rPr>
                      <w:rFonts w:ascii="等线" w:eastAsia="等线" w:hAnsi="等线" w:cs="Times New Roman"/>
                      <w:sz w:val="20"/>
                      <w:szCs w:val="20"/>
                    </w:rPr>
                  </w:pPr>
                  <w:r w:rsidRPr="00605283">
                    <w:rPr>
                      <w:rFonts w:ascii="宋体" w:eastAsia="宋体" w:hAnsi="宋体" w:cs="Times New Roman"/>
                      <w:sz w:val="20"/>
                      <w:szCs w:val="20"/>
                    </w:rPr>
                    <w:t>符合“投标须知”第2.6项规定</w:t>
                  </w:r>
                </w:p>
              </w:tc>
            </w:tr>
            <w:tr w:rsidR="006158F5" w:rsidRPr="00605283">
              <w:trPr>
                <w:trHeight w:val="365"/>
              </w:trPr>
              <w:tc>
                <w:tcPr>
                  <w:tcW w:w="642" w:type="dxa"/>
                  <w:vMerge/>
                  <w:tcBorders>
                    <w:right w:val="single" w:sz="4" w:space="0" w:color="auto"/>
                  </w:tcBorders>
                  <w:vAlign w:val="center"/>
                </w:tcPr>
                <w:p w:rsidR="006158F5" w:rsidRPr="00605283" w:rsidRDefault="006158F5" w:rsidP="00BE0F25">
                  <w:pPr>
                    <w:framePr w:hSpace="180" w:wrap="around" w:vAnchor="text" w:hAnchor="margin" w:y="769"/>
                    <w:spacing w:line="440" w:lineRule="exact"/>
                    <w:jc w:val="center"/>
                    <w:rPr>
                      <w:rFonts w:ascii="宋体" w:eastAsia="宋体" w:hAnsi="宋体" w:cs="Times New Roman"/>
                      <w:sz w:val="20"/>
                      <w:szCs w:val="20"/>
                    </w:rPr>
                  </w:pPr>
                </w:p>
              </w:tc>
              <w:tc>
                <w:tcPr>
                  <w:tcW w:w="889" w:type="dxa"/>
                  <w:gridSpan w:val="2"/>
                  <w:vMerge/>
                  <w:tcBorders>
                    <w:right w:val="single" w:sz="4" w:space="0" w:color="auto"/>
                  </w:tcBorders>
                  <w:vAlign w:val="center"/>
                </w:tcPr>
                <w:p w:rsidR="006158F5" w:rsidRPr="00605283" w:rsidRDefault="006158F5" w:rsidP="00BE0F25">
                  <w:pPr>
                    <w:framePr w:hSpace="180" w:wrap="around" w:vAnchor="text" w:hAnchor="margin" w:y="769"/>
                    <w:spacing w:line="440" w:lineRule="exact"/>
                    <w:jc w:val="center"/>
                    <w:rPr>
                      <w:rFonts w:ascii="宋体" w:eastAsia="宋体" w:hAnsi="宋体" w:cs="Times New Roman"/>
                      <w:sz w:val="20"/>
                      <w:szCs w:val="20"/>
                    </w:rPr>
                  </w:pPr>
                </w:p>
              </w:tc>
              <w:tc>
                <w:tcPr>
                  <w:tcW w:w="2062" w:type="dxa"/>
                  <w:gridSpan w:val="2"/>
                  <w:tcBorders>
                    <w:top w:val="single" w:sz="4" w:space="0" w:color="auto"/>
                    <w:left w:val="single" w:sz="4" w:space="0" w:color="auto"/>
                    <w:bottom w:val="single" w:sz="4" w:space="0" w:color="auto"/>
                    <w:right w:val="single" w:sz="4" w:space="0" w:color="auto"/>
                  </w:tcBorders>
                  <w:vAlign w:val="center"/>
                </w:tcPr>
                <w:p w:rsidR="006158F5" w:rsidRPr="00605283" w:rsidRDefault="00D93794" w:rsidP="00BE0F25">
                  <w:pPr>
                    <w:framePr w:hSpace="180" w:wrap="around" w:vAnchor="text" w:hAnchor="margin" w:y="769"/>
                    <w:spacing w:line="440" w:lineRule="exact"/>
                    <w:jc w:val="left"/>
                    <w:rPr>
                      <w:rFonts w:ascii="宋体" w:eastAsia="宋体" w:hAnsi="宋体" w:cs="Times New Roman"/>
                      <w:sz w:val="20"/>
                      <w:szCs w:val="20"/>
                    </w:rPr>
                  </w:pPr>
                  <w:r w:rsidRPr="00605283">
                    <w:rPr>
                      <w:rFonts w:ascii="宋体" w:eastAsia="宋体" w:hAnsi="宋体" w:cs="Times New Roman" w:hint="eastAsia"/>
                      <w:sz w:val="20"/>
                      <w:szCs w:val="20"/>
                    </w:rPr>
                    <w:t>项目经理</w:t>
                  </w:r>
                </w:p>
              </w:tc>
              <w:tc>
                <w:tcPr>
                  <w:tcW w:w="4143" w:type="dxa"/>
                  <w:tcBorders>
                    <w:top w:val="single" w:sz="4" w:space="0" w:color="auto"/>
                    <w:left w:val="single" w:sz="4" w:space="0" w:color="auto"/>
                    <w:bottom w:val="single" w:sz="4" w:space="0" w:color="auto"/>
                    <w:right w:val="single" w:sz="4" w:space="0" w:color="auto"/>
                  </w:tcBorders>
                </w:tcPr>
                <w:p w:rsidR="006158F5" w:rsidRPr="00605283" w:rsidRDefault="00D93794" w:rsidP="00BE0F25">
                  <w:pPr>
                    <w:framePr w:hSpace="180" w:wrap="around" w:vAnchor="text" w:hAnchor="margin" w:y="769"/>
                    <w:rPr>
                      <w:rFonts w:ascii="等线" w:eastAsia="等线" w:hAnsi="等线" w:cs="Times New Roman"/>
                      <w:sz w:val="20"/>
                      <w:szCs w:val="20"/>
                    </w:rPr>
                  </w:pPr>
                  <w:r w:rsidRPr="00605283">
                    <w:rPr>
                      <w:rFonts w:ascii="宋体" w:eastAsia="宋体" w:hAnsi="宋体" w:cs="Times New Roman"/>
                      <w:sz w:val="20"/>
                      <w:szCs w:val="20"/>
                    </w:rPr>
                    <w:t>符合“投标须知”第2.7项规定</w:t>
                  </w:r>
                </w:p>
              </w:tc>
            </w:tr>
            <w:tr w:rsidR="006158F5" w:rsidRPr="00605283">
              <w:trPr>
                <w:trHeight w:val="365"/>
              </w:trPr>
              <w:tc>
                <w:tcPr>
                  <w:tcW w:w="642" w:type="dxa"/>
                  <w:vMerge/>
                  <w:tcBorders>
                    <w:bottom w:val="single" w:sz="4" w:space="0" w:color="auto"/>
                    <w:right w:val="single" w:sz="4" w:space="0" w:color="auto"/>
                  </w:tcBorders>
                  <w:vAlign w:val="center"/>
                </w:tcPr>
                <w:p w:rsidR="006158F5" w:rsidRPr="00605283" w:rsidRDefault="006158F5" w:rsidP="00BE0F25">
                  <w:pPr>
                    <w:framePr w:hSpace="180" w:wrap="around" w:vAnchor="text" w:hAnchor="margin" w:y="769"/>
                    <w:spacing w:line="440" w:lineRule="exact"/>
                    <w:jc w:val="center"/>
                    <w:rPr>
                      <w:rFonts w:ascii="宋体" w:eastAsia="宋体" w:hAnsi="宋体" w:cs="Times New Roman"/>
                      <w:sz w:val="20"/>
                      <w:szCs w:val="20"/>
                    </w:rPr>
                  </w:pPr>
                </w:p>
              </w:tc>
              <w:tc>
                <w:tcPr>
                  <w:tcW w:w="889" w:type="dxa"/>
                  <w:gridSpan w:val="2"/>
                  <w:vMerge/>
                  <w:tcBorders>
                    <w:bottom w:val="single" w:sz="4" w:space="0" w:color="auto"/>
                    <w:right w:val="single" w:sz="4" w:space="0" w:color="auto"/>
                  </w:tcBorders>
                  <w:vAlign w:val="center"/>
                </w:tcPr>
                <w:p w:rsidR="006158F5" w:rsidRPr="00605283" w:rsidRDefault="006158F5" w:rsidP="00BE0F25">
                  <w:pPr>
                    <w:framePr w:hSpace="180" w:wrap="around" w:vAnchor="text" w:hAnchor="margin" w:y="769"/>
                    <w:spacing w:line="440" w:lineRule="exact"/>
                    <w:jc w:val="center"/>
                    <w:rPr>
                      <w:rFonts w:ascii="宋体" w:eastAsia="宋体" w:hAnsi="宋体" w:cs="Times New Roman"/>
                      <w:sz w:val="20"/>
                      <w:szCs w:val="20"/>
                    </w:rPr>
                  </w:pPr>
                </w:p>
              </w:tc>
              <w:tc>
                <w:tcPr>
                  <w:tcW w:w="2062" w:type="dxa"/>
                  <w:gridSpan w:val="2"/>
                  <w:tcBorders>
                    <w:top w:val="single" w:sz="4" w:space="0" w:color="auto"/>
                    <w:left w:val="single" w:sz="4" w:space="0" w:color="auto"/>
                    <w:bottom w:val="single" w:sz="4" w:space="0" w:color="auto"/>
                    <w:right w:val="single" w:sz="4" w:space="0" w:color="auto"/>
                  </w:tcBorders>
                  <w:vAlign w:val="center"/>
                </w:tcPr>
                <w:p w:rsidR="006158F5" w:rsidRPr="00605283" w:rsidRDefault="00D93794" w:rsidP="00BE0F25">
                  <w:pPr>
                    <w:framePr w:hSpace="180" w:wrap="around" w:vAnchor="text" w:hAnchor="margin" w:y="769"/>
                    <w:spacing w:line="440" w:lineRule="exact"/>
                    <w:jc w:val="left"/>
                    <w:rPr>
                      <w:rFonts w:ascii="宋体" w:eastAsia="宋体" w:hAnsi="宋体" w:cs="Times New Roman"/>
                      <w:sz w:val="20"/>
                      <w:szCs w:val="20"/>
                    </w:rPr>
                  </w:pPr>
                  <w:r w:rsidRPr="00605283">
                    <w:rPr>
                      <w:rFonts w:ascii="宋体" w:eastAsia="宋体" w:hAnsi="宋体" w:cs="Times New Roman"/>
                      <w:sz w:val="20"/>
                      <w:szCs w:val="20"/>
                    </w:rPr>
                    <w:t>联合体投标人</w:t>
                  </w:r>
                </w:p>
              </w:tc>
              <w:tc>
                <w:tcPr>
                  <w:tcW w:w="4143" w:type="dxa"/>
                  <w:tcBorders>
                    <w:top w:val="single" w:sz="4" w:space="0" w:color="auto"/>
                    <w:left w:val="single" w:sz="4" w:space="0" w:color="auto"/>
                    <w:bottom w:val="single" w:sz="4" w:space="0" w:color="auto"/>
                    <w:right w:val="single" w:sz="4" w:space="0" w:color="auto"/>
                  </w:tcBorders>
                </w:tcPr>
                <w:p w:rsidR="006158F5" w:rsidRPr="00605283" w:rsidRDefault="00D93794" w:rsidP="00BE0F25">
                  <w:pPr>
                    <w:framePr w:hSpace="180" w:wrap="around" w:vAnchor="text" w:hAnchor="margin" w:y="769"/>
                    <w:rPr>
                      <w:rFonts w:ascii="等线" w:eastAsia="等线" w:hAnsi="等线" w:cs="Times New Roman"/>
                      <w:sz w:val="20"/>
                      <w:szCs w:val="20"/>
                    </w:rPr>
                  </w:pPr>
                  <w:r w:rsidRPr="00605283">
                    <w:rPr>
                      <w:rFonts w:ascii="宋体" w:eastAsia="宋体" w:hAnsi="宋体" w:cs="Times New Roman"/>
                      <w:sz w:val="20"/>
                      <w:szCs w:val="20"/>
                    </w:rPr>
                    <w:t>符合“投标须知”第2.1项规定</w:t>
                  </w:r>
                </w:p>
              </w:tc>
            </w:tr>
            <w:tr w:rsidR="006158F5" w:rsidRPr="00605283">
              <w:trPr>
                <w:trHeight w:val="429"/>
              </w:trPr>
              <w:tc>
                <w:tcPr>
                  <w:tcW w:w="642" w:type="dxa"/>
                  <w:vMerge/>
                  <w:tcBorders>
                    <w:right w:val="single" w:sz="4" w:space="0" w:color="auto"/>
                  </w:tcBorders>
                  <w:vAlign w:val="center"/>
                </w:tcPr>
                <w:p w:rsidR="006158F5" w:rsidRPr="00605283" w:rsidRDefault="006158F5" w:rsidP="00BE0F25">
                  <w:pPr>
                    <w:framePr w:hSpace="180" w:wrap="around" w:vAnchor="text" w:hAnchor="margin" w:y="769"/>
                    <w:spacing w:line="440" w:lineRule="exact"/>
                    <w:jc w:val="center"/>
                    <w:rPr>
                      <w:rFonts w:ascii="宋体" w:eastAsia="宋体" w:hAnsi="宋体" w:cs="Times New Roman"/>
                      <w:sz w:val="20"/>
                      <w:szCs w:val="20"/>
                    </w:rPr>
                  </w:pPr>
                </w:p>
              </w:tc>
              <w:tc>
                <w:tcPr>
                  <w:tcW w:w="889" w:type="dxa"/>
                  <w:gridSpan w:val="2"/>
                  <w:vMerge/>
                  <w:tcBorders>
                    <w:right w:val="single" w:sz="4" w:space="0" w:color="auto"/>
                  </w:tcBorders>
                  <w:vAlign w:val="center"/>
                </w:tcPr>
                <w:p w:rsidR="006158F5" w:rsidRPr="00605283" w:rsidRDefault="006158F5" w:rsidP="00BE0F25">
                  <w:pPr>
                    <w:framePr w:hSpace="180" w:wrap="around" w:vAnchor="text" w:hAnchor="margin" w:y="769"/>
                    <w:spacing w:line="440" w:lineRule="exact"/>
                    <w:jc w:val="center"/>
                    <w:rPr>
                      <w:rFonts w:ascii="宋体" w:eastAsia="宋体" w:hAnsi="宋体" w:cs="Times New Roman"/>
                      <w:sz w:val="20"/>
                      <w:szCs w:val="20"/>
                    </w:rPr>
                  </w:pPr>
                </w:p>
              </w:tc>
              <w:tc>
                <w:tcPr>
                  <w:tcW w:w="2062" w:type="dxa"/>
                  <w:gridSpan w:val="2"/>
                  <w:tcBorders>
                    <w:top w:val="single" w:sz="4" w:space="0" w:color="auto"/>
                    <w:left w:val="single" w:sz="4" w:space="0" w:color="auto"/>
                    <w:bottom w:val="single" w:sz="4" w:space="0" w:color="auto"/>
                    <w:right w:val="single" w:sz="4" w:space="0" w:color="auto"/>
                  </w:tcBorders>
                  <w:vAlign w:val="center"/>
                </w:tcPr>
                <w:p w:rsidR="006158F5" w:rsidRPr="00605283" w:rsidRDefault="00D93794" w:rsidP="00BE0F25">
                  <w:pPr>
                    <w:framePr w:hSpace="180" w:wrap="around" w:vAnchor="text" w:hAnchor="margin" w:y="769"/>
                    <w:spacing w:line="440" w:lineRule="exact"/>
                    <w:jc w:val="left"/>
                    <w:rPr>
                      <w:rFonts w:ascii="宋体" w:eastAsia="宋体" w:hAnsi="宋体" w:cs="Times New Roman"/>
                      <w:sz w:val="20"/>
                      <w:szCs w:val="20"/>
                    </w:rPr>
                  </w:pPr>
                  <w:r w:rsidRPr="00605283">
                    <w:rPr>
                      <w:rFonts w:ascii="宋体" w:eastAsia="宋体" w:hAnsi="宋体" w:cs="Times New Roman"/>
                      <w:sz w:val="20"/>
                      <w:szCs w:val="20"/>
                    </w:rPr>
                    <w:t>工期</w:t>
                  </w:r>
                </w:p>
              </w:tc>
              <w:tc>
                <w:tcPr>
                  <w:tcW w:w="4143" w:type="dxa"/>
                  <w:tcBorders>
                    <w:top w:val="single" w:sz="4" w:space="0" w:color="auto"/>
                    <w:left w:val="single" w:sz="4" w:space="0" w:color="auto"/>
                    <w:bottom w:val="single" w:sz="4" w:space="0" w:color="auto"/>
                    <w:right w:val="single" w:sz="4" w:space="0" w:color="auto"/>
                  </w:tcBorders>
                </w:tcPr>
                <w:p w:rsidR="006158F5" w:rsidRPr="00605283" w:rsidRDefault="00D93794" w:rsidP="00BE0F25">
                  <w:pPr>
                    <w:framePr w:hSpace="180" w:wrap="around" w:vAnchor="text" w:hAnchor="margin" w:y="769"/>
                    <w:rPr>
                      <w:rFonts w:ascii="等线" w:eastAsia="等线" w:hAnsi="等线" w:cs="Times New Roman"/>
                      <w:sz w:val="20"/>
                      <w:szCs w:val="20"/>
                    </w:rPr>
                  </w:pPr>
                  <w:r w:rsidRPr="00605283">
                    <w:rPr>
                      <w:rFonts w:ascii="宋体" w:eastAsia="宋体" w:hAnsi="宋体" w:cs="Times New Roman"/>
                      <w:sz w:val="20"/>
                      <w:szCs w:val="20"/>
                    </w:rPr>
                    <w:t>符合“投标须知”第6项规定</w:t>
                  </w:r>
                </w:p>
              </w:tc>
            </w:tr>
            <w:tr w:rsidR="006158F5" w:rsidRPr="00605283">
              <w:trPr>
                <w:trHeight w:val="429"/>
              </w:trPr>
              <w:tc>
                <w:tcPr>
                  <w:tcW w:w="642" w:type="dxa"/>
                  <w:vMerge/>
                  <w:tcBorders>
                    <w:right w:val="single" w:sz="4" w:space="0" w:color="auto"/>
                  </w:tcBorders>
                  <w:vAlign w:val="center"/>
                </w:tcPr>
                <w:p w:rsidR="006158F5" w:rsidRPr="00605283" w:rsidRDefault="006158F5" w:rsidP="00BE0F25">
                  <w:pPr>
                    <w:framePr w:hSpace="180" w:wrap="around" w:vAnchor="text" w:hAnchor="margin" w:y="769"/>
                    <w:spacing w:line="440" w:lineRule="exact"/>
                    <w:jc w:val="center"/>
                    <w:rPr>
                      <w:rFonts w:ascii="宋体" w:eastAsia="宋体" w:hAnsi="宋体" w:cs="Times New Roman"/>
                      <w:sz w:val="20"/>
                      <w:szCs w:val="20"/>
                    </w:rPr>
                  </w:pPr>
                </w:p>
              </w:tc>
              <w:tc>
                <w:tcPr>
                  <w:tcW w:w="889" w:type="dxa"/>
                  <w:gridSpan w:val="2"/>
                  <w:vMerge/>
                  <w:tcBorders>
                    <w:right w:val="single" w:sz="4" w:space="0" w:color="auto"/>
                  </w:tcBorders>
                  <w:vAlign w:val="center"/>
                </w:tcPr>
                <w:p w:rsidR="006158F5" w:rsidRPr="00605283" w:rsidRDefault="006158F5" w:rsidP="00BE0F25">
                  <w:pPr>
                    <w:framePr w:hSpace="180" w:wrap="around" w:vAnchor="text" w:hAnchor="margin" w:y="769"/>
                    <w:spacing w:line="440" w:lineRule="exact"/>
                    <w:jc w:val="center"/>
                    <w:rPr>
                      <w:rFonts w:ascii="宋体" w:eastAsia="宋体" w:hAnsi="宋体" w:cs="Times New Roman"/>
                      <w:sz w:val="20"/>
                      <w:szCs w:val="20"/>
                    </w:rPr>
                  </w:pPr>
                </w:p>
              </w:tc>
              <w:tc>
                <w:tcPr>
                  <w:tcW w:w="2062" w:type="dxa"/>
                  <w:gridSpan w:val="2"/>
                  <w:tcBorders>
                    <w:top w:val="single" w:sz="4" w:space="0" w:color="auto"/>
                    <w:left w:val="single" w:sz="4" w:space="0" w:color="auto"/>
                    <w:bottom w:val="single" w:sz="4" w:space="0" w:color="auto"/>
                    <w:right w:val="single" w:sz="4" w:space="0" w:color="auto"/>
                  </w:tcBorders>
                  <w:vAlign w:val="center"/>
                </w:tcPr>
                <w:p w:rsidR="006158F5" w:rsidRPr="00605283" w:rsidRDefault="00D93794" w:rsidP="00BE0F25">
                  <w:pPr>
                    <w:framePr w:hSpace="180" w:wrap="around" w:vAnchor="text" w:hAnchor="margin" w:y="769"/>
                    <w:spacing w:line="440" w:lineRule="exact"/>
                    <w:jc w:val="left"/>
                    <w:rPr>
                      <w:rFonts w:ascii="宋体" w:eastAsia="宋体" w:hAnsi="宋体" w:cs="Times New Roman"/>
                      <w:sz w:val="20"/>
                      <w:szCs w:val="20"/>
                    </w:rPr>
                  </w:pPr>
                  <w:r w:rsidRPr="00605283">
                    <w:rPr>
                      <w:rFonts w:ascii="宋体" w:eastAsia="宋体" w:hAnsi="宋体" w:cs="Times New Roman"/>
                      <w:sz w:val="20"/>
                      <w:szCs w:val="20"/>
                    </w:rPr>
                    <w:t>质量标准</w:t>
                  </w:r>
                </w:p>
              </w:tc>
              <w:tc>
                <w:tcPr>
                  <w:tcW w:w="4143" w:type="dxa"/>
                  <w:tcBorders>
                    <w:top w:val="single" w:sz="4" w:space="0" w:color="auto"/>
                    <w:left w:val="single" w:sz="4" w:space="0" w:color="auto"/>
                    <w:bottom w:val="single" w:sz="4" w:space="0" w:color="auto"/>
                    <w:right w:val="single" w:sz="4" w:space="0" w:color="auto"/>
                  </w:tcBorders>
                </w:tcPr>
                <w:p w:rsidR="006158F5" w:rsidRPr="00605283" w:rsidRDefault="00D93794" w:rsidP="00BE0F25">
                  <w:pPr>
                    <w:framePr w:hSpace="180" w:wrap="around" w:vAnchor="text" w:hAnchor="margin" w:y="769"/>
                    <w:rPr>
                      <w:rFonts w:ascii="等线" w:eastAsia="等线" w:hAnsi="等线" w:cs="Times New Roman"/>
                      <w:sz w:val="20"/>
                      <w:szCs w:val="20"/>
                    </w:rPr>
                  </w:pPr>
                  <w:r w:rsidRPr="00605283">
                    <w:rPr>
                      <w:rFonts w:ascii="宋体" w:eastAsia="宋体" w:hAnsi="宋体" w:cs="Times New Roman"/>
                      <w:sz w:val="20"/>
                      <w:szCs w:val="20"/>
                    </w:rPr>
                    <w:t>符合“投标须知”第5项规定</w:t>
                  </w:r>
                </w:p>
              </w:tc>
            </w:tr>
            <w:tr w:rsidR="006158F5" w:rsidRPr="00605283">
              <w:trPr>
                <w:trHeight w:val="429"/>
              </w:trPr>
              <w:tc>
                <w:tcPr>
                  <w:tcW w:w="642" w:type="dxa"/>
                  <w:vMerge/>
                  <w:tcBorders>
                    <w:right w:val="single" w:sz="4" w:space="0" w:color="auto"/>
                  </w:tcBorders>
                  <w:vAlign w:val="center"/>
                </w:tcPr>
                <w:p w:rsidR="006158F5" w:rsidRPr="00605283" w:rsidRDefault="006158F5" w:rsidP="00BE0F25">
                  <w:pPr>
                    <w:framePr w:hSpace="180" w:wrap="around" w:vAnchor="text" w:hAnchor="margin" w:y="769"/>
                    <w:spacing w:line="440" w:lineRule="exact"/>
                    <w:jc w:val="center"/>
                    <w:rPr>
                      <w:rFonts w:ascii="宋体" w:eastAsia="宋体" w:hAnsi="宋体" w:cs="Times New Roman"/>
                      <w:sz w:val="20"/>
                      <w:szCs w:val="20"/>
                    </w:rPr>
                  </w:pPr>
                </w:p>
              </w:tc>
              <w:tc>
                <w:tcPr>
                  <w:tcW w:w="889" w:type="dxa"/>
                  <w:gridSpan w:val="2"/>
                  <w:vMerge/>
                  <w:tcBorders>
                    <w:right w:val="single" w:sz="4" w:space="0" w:color="auto"/>
                  </w:tcBorders>
                  <w:vAlign w:val="center"/>
                </w:tcPr>
                <w:p w:rsidR="006158F5" w:rsidRPr="00605283" w:rsidRDefault="006158F5" w:rsidP="00BE0F25">
                  <w:pPr>
                    <w:framePr w:hSpace="180" w:wrap="around" w:vAnchor="text" w:hAnchor="margin" w:y="769"/>
                    <w:spacing w:line="440" w:lineRule="exact"/>
                    <w:jc w:val="center"/>
                    <w:rPr>
                      <w:rFonts w:ascii="宋体" w:eastAsia="宋体" w:hAnsi="宋体" w:cs="Times New Roman"/>
                      <w:sz w:val="20"/>
                      <w:szCs w:val="20"/>
                    </w:rPr>
                  </w:pPr>
                </w:p>
              </w:tc>
              <w:tc>
                <w:tcPr>
                  <w:tcW w:w="2062" w:type="dxa"/>
                  <w:gridSpan w:val="2"/>
                  <w:tcBorders>
                    <w:top w:val="single" w:sz="4" w:space="0" w:color="auto"/>
                    <w:left w:val="single" w:sz="4" w:space="0" w:color="auto"/>
                    <w:bottom w:val="single" w:sz="4" w:space="0" w:color="auto"/>
                    <w:right w:val="single" w:sz="4" w:space="0" w:color="auto"/>
                  </w:tcBorders>
                  <w:vAlign w:val="center"/>
                </w:tcPr>
                <w:p w:rsidR="006158F5" w:rsidRPr="00605283" w:rsidRDefault="00D93794" w:rsidP="00BE0F25">
                  <w:pPr>
                    <w:framePr w:hSpace="180" w:wrap="around" w:vAnchor="text" w:hAnchor="margin" w:y="769"/>
                    <w:spacing w:line="440" w:lineRule="exact"/>
                    <w:jc w:val="left"/>
                    <w:rPr>
                      <w:rFonts w:ascii="宋体" w:eastAsia="宋体" w:hAnsi="宋体" w:cs="Times New Roman"/>
                      <w:sz w:val="20"/>
                      <w:szCs w:val="20"/>
                    </w:rPr>
                  </w:pPr>
                  <w:r w:rsidRPr="00605283">
                    <w:rPr>
                      <w:rFonts w:ascii="宋体" w:eastAsia="宋体" w:hAnsi="宋体" w:cs="Times New Roman" w:hint="eastAsia"/>
                      <w:sz w:val="20"/>
                      <w:szCs w:val="20"/>
                    </w:rPr>
                    <w:t>投标有效期</w:t>
                  </w:r>
                </w:p>
              </w:tc>
              <w:tc>
                <w:tcPr>
                  <w:tcW w:w="4143" w:type="dxa"/>
                  <w:tcBorders>
                    <w:top w:val="single" w:sz="4" w:space="0" w:color="auto"/>
                    <w:left w:val="single" w:sz="4" w:space="0" w:color="auto"/>
                    <w:bottom w:val="single" w:sz="4" w:space="0" w:color="auto"/>
                    <w:right w:val="single" w:sz="4" w:space="0" w:color="auto"/>
                  </w:tcBorders>
                </w:tcPr>
                <w:p w:rsidR="006158F5" w:rsidRPr="00605283" w:rsidRDefault="00D93794" w:rsidP="00BE0F25">
                  <w:pPr>
                    <w:framePr w:hSpace="180" w:wrap="around" w:vAnchor="text" w:hAnchor="margin" w:y="769"/>
                    <w:rPr>
                      <w:rFonts w:ascii="等线" w:eastAsia="等线" w:hAnsi="等线" w:cs="Times New Roman"/>
                      <w:sz w:val="20"/>
                      <w:szCs w:val="20"/>
                    </w:rPr>
                  </w:pPr>
                  <w:r w:rsidRPr="00605283">
                    <w:rPr>
                      <w:rFonts w:ascii="宋体" w:eastAsia="宋体" w:hAnsi="宋体" w:cs="Times New Roman"/>
                      <w:sz w:val="20"/>
                      <w:szCs w:val="20"/>
                    </w:rPr>
                    <w:t>符合“投标须知”第12项规定</w:t>
                  </w:r>
                </w:p>
              </w:tc>
            </w:tr>
            <w:tr w:rsidR="006158F5" w:rsidRPr="00605283">
              <w:trPr>
                <w:trHeight w:val="429"/>
              </w:trPr>
              <w:tc>
                <w:tcPr>
                  <w:tcW w:w="642" w:type="dxa"/>
                  <w:vMerge/>
                  <w:tcBorders>
                    <w:right w:val="single" w:sz="4" w:space="0" w:color="auto"/>
                  </w:tcBorders>
                  <w:vAlign w:val="center"/>
                </w:tcPr>
                <w:p w:rsidR="006158F5" w:rsidRPr="00605283" w:rsidRDefault="006158F5" w:rsidP="00BE0F25">
                  <w:pPr>
                    <w:framePr w:hSpace="180" w:wrap="around" w:vAnchor="text" w:hAnchor="margin" w:y="769"/>
                    <w:spacing w:line="440" w:lineRule="exact"/>
                    <w:jc w:val="center"/>
                    <w:rPr>
                      <w:rFonts w:ascii="宋体" w:eastAsia="宋体" w:hAnsi="宋体" w:cs="Times New Roman"/>
                      <w:sz w:val="20"/>
                      <w:szCs w:val="20"/>
                    </w:rPr>
                  </w:pPr>
                </w:p>
              </w:tc>
              <w:tc>
                <w:tcPr>
                  <w:tcW w:w="889" w:type="dxa"/>
                  <w:gridSpan w:val="2"/>
                  <w:vMerge/>
                  <w:tcBorders>
                    <w:right w:val="single" w:sz="4" w:space="0" w:color="auto"/>
                  </w:tcBorders>
                  <w:vAlign w:val="center"/>
                </w:tcPr>
                <w:p w:rsidR="006158F5" w:rsidRPr="00605283" w:rsidRDefault="006158F5" w:rsidP="00BE0F25">
                  <w:pPr>
                    <w:framePr w:hSpace="180" w:wrap="around" w:vAnchor="text" w:hAnchor="margin" w:y="769"/>
                    <w:spacing w:line="440" w:lineRule="exact"/>
                    <w:jc w:val="center"/>
                    <w:rPr>
                      <w:rFonts w:ascii="宋体" w:eastAsia="宋体" w:hAnsi="宋体" w:cs="Times New Roman"/>
                      <w:sz w:val="20"/>
                      <w:szCs w:val="20"/>
                    </w:rPr>
                  </w:pPr>
                </w:p>
              </w:tc>
              <w:tc>
                <w:tcPr>
                  <w:tcW w:w="2062" w:type="dxa"/>
                  <w:gridSpan w:val="2"/>
                  <w:tcBorders>
                    <w:top w:val="single" w:sz="4" w:space="0" w:color="auto"/>
                    <w:left w:val="single" w:sz="4" w:space="0" w:color="auto"/>
                    <w:bottom w:val="single" w:sz="4" w:space="0" w:color="auto"/>
                    <w:right w:val="single" w:sz="4" w:space="0" w:color="auto"/>
                  </w:tcBorders>
                  <w:vAlign w:val="center"/>
                </w:tcPr>
                <w:p w:rsidR="006158F5" w:rsidRPr="00605283" w:rsidRDefault="00D93794" w:rsidP="00BE0F25">
                  <w:pPr>
                    <w:framePr w:hSpace="180" w:wrap="around" w:vAnchor="text" w:hAnchor="margin" w:y="769"/>
                    <w:spacing w:line="440" w:lineRule="exact"/>
                    <w:jc w:val="left"/>
                    <w:rPr>
                      <w:rFonts w:ascii="宋体" w:eastAsia="宋体" w:hAnsi="宋体" w:cs="Times New Roman"/>
                      <w:sz w:val="20"/>
                      <w:szCs w:val="20"/>
                    </w:rPr>
                  </w:pPr>
                  <w:r w:rsidRPr="00605283">
                    <w:rPr>
                      <w:rFonts w:ascii="宋体" w:eastAsia="宋体" w:hAnsi="宋体" w:cs="Times New Roman"/>
                      <w:sz w:val="20"/>
                      <w:szCs w:val="20"/>
                    </w:rPr>
                    <w:t>投标保证金</w:t>
                  </w:r>
                </w:p>
              </w:tc>
              <w:tc>
                <w:tcPr>
                  <w:tcW w:w="4143" w:type="dxa"/>
                  <w:tcBorders>
                    <w:top w:val="single" w:sz="4" w:space="0" w:color="auto"/>
                    <w:left w:val="single" w:sz="4" w:space="0" w:color="auto"/>
                    <w:bottom w:val="single" w:sz="4" w:space="0" w:color="auto"/>
                    <w:right w:val="single" w:sz="4" w:space="0" w:color="auto"/>
                  </w:tcBorders>
                </w:tcPr>
                <w:p w:rsidR="006158F5" w:rsidRPr="00605283" w:rsidRDefault="00D93794" w:rsidP="00BE0F25">
                  <w:pPr>
                    <w:framePr w:hSpace="180" w:wrap="around" w:vAnchor="text" w:hAnchor="margin" w:y="769"/>
                    <w:rPr>
                      <w:rFonts w:ascii="等线" w:eastAsia="等线" w:hAnsi="等线" w:cs="Times New Roman"/>
                      <w:sz w:val="20"/>
                      <w:szCs w:val="20"/>
                    </w:rPr>
                  </w:pPr>
                  <w:r w:rsidRPr="00605283">
                    <w:rPr>
                      <w:rFonts w:ascii="宋体" w:eastAsia="宋体" w:hAnsi="宋体" w:cs="Times New Roman"/>
                      <w:sz w:val="20"/>
                      <w:szCs w:val="20"/>
                    </w:rPr>
                    <w:t>符合“投标须知”第13项规定</w:t>
                  </w:r>
                </w:p>
              </w:tc>
            </w:tr>
            <w:tr w:rsidR="006158F5">
              <w:trPr>
                <w:trHeight w:val="1117"/>
              </w:trPr>
              <w:tc>
                <w:tcPr>
                  <w:tcW w:w="1555" w:type="dxa"/>
                  <w:gridSpan w:val="4"/>
                  <w:tcBorders>
                    <w:top w:val="single" w:sz="4" w:space="0" w:color="auto"/>
                    <w:bottom w:val="single" w:sz="4" w:space="0" w:color="auto"/>
                    <w:right w:val="single" w:sz="4" w:space="0" w:color="auto"/>
                  </w:tcBorders>
                  <w:vAlign w:val="center"/>
                </w:tcPr>
                <w:p w:rsidR="006158F5" w:rsidRPr="00605283" w:rsidRDefault="00D93794" w:rsidP="00BE0F25">
                  <w:pPr>
                    <w:framePr w:hSpace="180" w:wrap="around" w:vAnchor="text" w:hAnchor="margin" w:y="769"/>
                    <w:jc w:val="center"/>
                    <w:rPr>
                      <w:rFonts w:ascii="Times New Roman" w:eastAsia="宋体" w:hAnsi="Times New Roman" w:cs="Times New Roman"/>
                      <w:sz w:val="20"/>
                      <w:szCs w:val="20"/>
                    </w:rPr>
                  </w:pPr>
                  <w:r w:rsidRPr="00605283">
                    <w:rPr>
                      <w:rFonts w:ascii="Times New Roman" w:eastAsia="宋体" w:hAnsi="Times New Roman" w:cs="Times New Roman"/>
                      <w:sz w:val="20"/>
                      <w:szCs w:val="20"/>
                    </w:rPr>
                    <w:t>4</w:t>
                  </w:r>
                </w:p>
              </w:tc>
              <w:tc>
                <w:tcPr>
                  <w:tcW w:w="2038" w:type="dxa"/>
                  <w:tcBorders>
                    <w:top w:val="single" w:sz="4" w:space="0" w:color="auto"/>
                    <w:left w:val="single" w:sz="4" w:space="0" w:color="auto"/>
                    <w:bottom w:val="single" w:sz="4" w:space="0" w:color="auto"/>
                    <w:right w:val="single" w:sz="4" w:space="0" w:color="auto"/>
                  </w:tcBorders>
                  <w:vAlign w:val="center"/>
                </w:tcPr>
                <w:p w:rsidR="006158F5" w:rsidRPr="00605283" w:rsidRDefault="00D93794" w:rsidP="00BE0F25">
                  <w:pPr>
                    <w:framePr w:hSpace="180" w:wrap="around" w:vAnchor="text" w:hAnchor="margin" w:y="769"/>
                    <w:spacing w:line="440" w:lineRule="exact"/>
                    <w:jc w:val="left"/>
                    <w:rPr>
                      <w:rFonts w:ascii="宋体" w:eastAsia="宋体" w:hAnsi="宋体" w:cs="Times New Roman"/>
                      <w:sz w:val="20"/>
                      <w:szCs w:val="20"/>
                    </w:rPr>
                  </w:pPr>
                  <w:r w:rsidRPr="00605283">
                    <w:rPr>
                      <w:rFonts w:ascii="宋体" w:eastAsia="宋体" w:hAnsi="宋体" w:cs="Times New Roman" w:hint="eastAsia"/>
                      <w:sz w:val="20"/>
                      <w:szCs w:val="20"/>
                    </w:rPr>
                    <w:t>分值构成</w:t>
                  </w:r>
                </w:p>
                <w:p w:rsidR="006158F5" w:rsidRPr="00605283" w:rsidRDefault="00D93794" w:rsidP="00BE0F25">
                  <w:pPr>
                    <w:framePr w:hSpace="180" w:wrap="around" w:vAnchor="text" w:hAnchor="margin" w:y="769"/>
                    <w:spacing w:line="440" w:lineRule="exact"/>
                    <w:jc w:val="left"/>
                    <w:rPr>
                      <w:rFonts w:ascii="宋体" w:eastAsia="宋体" w:hAnsi="宋体" w:cs="Times New Roman"/>
                      <w:sz w:val="20"/>
                      <w:szCs w:val="20"/>
                    </w:rPr>
                  </w:pPr>
                  <w:r w:rsidRPr="00605283">
                    <w:rPr>
                      <w:rFonts w:ascii="宋体" w:eastAsia="宋体" w:hAnsi="宋体" w:cs="Times New Roman" w:hint="eastAsia"/>
                      <w:sz w:val="20"/>
                      <w:szCs w:val="20"/>
                    </w:rPr>
                    <w:t>(总分100分)</w:t>
                  </w:r>
                </w:p>
              </w:tc>
              <w:tc>
                <w:tcPr>
                  <w:tcW w:w="4143" w:type="dxa"/>
                  <w:tcBorders>
                    <w:top w:val="single" w:sz="4" w:space="0" w:color="auto"/>
                    <w:left w:val="single" w:sz="4" w:space="0" w:color="auto"/>
                    <w:bottom w:val="single" w:sz="4" w:space="0" w:color="auto"/>
                  </w:tcBorders>
                  <w:vAlign w:val="center"/>
                </w:tcPr>
                <w:p w:rsidR="006158F5" w:rsidRPr="00605283" w:rsidRDefault="00D93794" w:rsidP="00BE0F25">
                  <w:pPr>
                    <w:framePr w:hSpace="180" w:wrap="around" w:vAnchor="text" w:hAnchor="margin" w:y="769"/>
                    <w:spacing w:line="440" w:lineRule="exact"/>
                    <w:rPr>
                      <w:rFonts w:ascii="宋体" w:eastAsia="宋体" w:hAnsi="宋体" w:cs="Times New Roman"/>
                      <w:sz w:val="20"/>
                      <w:szCs w:val="20"/>
                    </w:rPr>
                  </w:pPr>
                  <w:r w:rsidRPr="00605283">
                    <w:rPr>
                      <w:rFonts w:ascii="宋体" w:eastAsia="宋体" w:hAnsi="宋体" w:cs="Times New Roman" w:hint="eastAsia"/>
                      <w:sz w:val="20"/>
                      <w:szCs w:val="20"/>
                    </w:rPr>
                    <w:t>资信业绩部分：</w:t>
                  </w:r>
                  <w:r w:rsidRPr="00605283">
                    <w:rPr>
                      <w:rFonts w:ascii="宋体" w:eastAsia="宋体" w:hAnsi="宋体" w:cs="Times New Roman" w:hint="eastAsia"/>
                      <w:sz w:val="20"/>
                      <w:szCs w:val="20"/>
                      <w:u w:val="single"/>
                    </w:rPr>
                    <w:t xml:space="preserve"> </w:t>
                  </w:r>
                  <w:r w:rsidRPr="00605283">
                    <w:rPr>
                      <w:rFonts w:ascii="宋体" w:eastAsia="宋体" w:hAnsi="宋体" w:cs="Times New Roman"/>
                      <w:sz w:val="20"/>
                      <w:szCs w:val="20"/>
                      <w:u w:val="single"/>
                    </w:rPr>
                    <w:t>20</w:t>
                  </w:r>
                  <w:r w:rsidRPr="00605283">
                    <w:rPr>
                      <w:rFonts w:ascii="宋体" w:eastAsia="宋体" w:hAnsi="宋体" w:cs="Times New Roman" w:hint="eastAsia"/>
                      <w:sz w:val="20"/>
                      <w:szCs w:val="20"/>
                      <w:u w:val="single"/>
                    </w:rPr>
                    <w:t xml:space="preserve"> </w:t>
                  </w:r>
                  <w:r w:rsidRPr="00605283">
                    <w:rPr>
                      <w:rFonts w:ascii="宋体" w:eastAsia="宋体" w:hAnsi="宋体" w:cs="Times New Roman" w:hint="eastAsia"/>
                      <w:sz w:val="20"/>
                      <w:szCs w:val="20"/>
                    </w:rPr>
                    <w:t>分</w:t>
                  </w:r>
                </w:p>
                <w:p w:rsidR="006158F5" w:rsidRPr="00605283" w:rsidRDefault="00D93794" w:rsidP="00BE0F25">
                  <w:pPr>
                    <w:framePr w:hSpace="180" w:wrap="around" w:vAnchor="text" w:hAnchor="margin" w:y="769"/>
                    <w:spacing w:line="440" w:lineRule="exact"/>
                    <w:rPr>
                      <w:rFonts w:ascii="宋体" w:eastAsia="宋体" w:hAnsi="宋体" w:cs="Times New Roman"/>
                      <w:sz w:val="20"/>
                      <w:szCs w:val="20"/>
                    </w:rPr>
                  </w:pPr>
                  <w:r w:rsidRPr="00605283">
                    <w:rPr>
                      <w:rFonts w:ascii="宋体" w:eastAsia="宋体" w:hAnsi="宋体" w:cs="Times New Roman" w:hint="eastAsia"/>
                      <w:sz w:val="20"/>
                      <w:szCs w:val="20"/>
                    </w:rPr>
                    <w:t>承包人施工方案：</w:t>
                  </w:r>
                  <w:r w:rsidRPr="00605283">
                    <w:rPr>
                      <w:rFonts w:ascii="宋体" w:eastAsia="宋体" w:hAnsi="宋体" w:cs="Times New Roman" w:hint="eastAsia"/>
                      <w:sz w:val="20"/>
                      <w:szCs w:val="20"/>
                      <w:u w:val="single"/>
                    </w:rPr>
                    <w:t xml:space="preserve"> </w:t>
                  </w:r>
                  <w:r w:rsidRPr="00605283">
                    <w:rPr>
                      <w:rFonts w:ascii="宋体" w:eastAsia="宋体" w:hAnsi="宋体" w:cs="Times New Roman"/>
                      <w:sz w:val="20"/>
                      <w:szCs w:val="20"/>
                      <w:u w:val="single"/>
                    </w:rPr>
                    <w:t>50</w:t>
                  </w:r>
                  <w:r w:rsidRPr="00605283">
                    <w:rPr>
                      <w:rFonts w:ascii="宋体" w:eastAsia="宋体" w:hAnsi="宋体" w:cs="Times New Roman" w:hint="eastAsia"/>
                      <w:sz w:val="20"/>
                      <w:szCs w:val="20"/>
                    </w:rPr>
                    <w:t>分</w:t>
                  </w:r>
                </w:p>
                <w:p w:rsidR="006158F5" w:rsidRPr="00605283" w:rsidRDefault="00D93794" w:rsidP="00BE0F25">
                  <w:pPr>
                    <w:framePr w:hSpace="180" w:wrap="around" w:vAnchor="text" w:hAnchor="margin" w:y="769"/>
                    <w:spacing w:line="440" w:lineRule="exact"/>
                    <w:rPr>
                      <w:rFonts w:ascii="宋体" w:eastAsia="宋体" w:hAnsi="宋体" w:cs="Times New Roman"/>
                      <w:sz w:val="20"/>
                      <w:szCs w:val="20"/>
                    </w:rPr>
                  </w:pPr>
                  <w:r w:rsidRPr="00605283">
                    <w:rPr>
                      <w:rFonts w:ascii="宋体" w:eastAsia="宋体" w:hAnsi="宋体" w:cs="Times New Roman" w:hint="eastAsia"/>
                      <w:sz w:val="20"/>
                      <w:szCs w:val="20"/>
                    </w:rPr>
                    <w:t>投标报价：</w:t>
                  </w:r>
                  <w:r w:rsidRPr="00605283">
                    <w:rPr>
                      <w:rFonts w:ascii="宋体" w:eastAsia="宋体" w:hAnsi="宋体" w:cs="Times New Roman" w:hint="eastAsia"/>
                      <w:sz w:val="20"/>
                      <w:szCs w:val="20"/>
                      <w:u w:val="single"/>
                    </w:rPr>
                    <w:t xml:space="preserve"> </w:t>
                  </w:r>
                  <w:r w:rsidRPr="00605283">
                    <w:rPr>
                      <w:rFonts w:ascii="宋体" w:eastAsia="宋体" w:hAnsi="宋体" w:cs="Times New Roman"/>
                      <w:sz w:val="20"/>
                      <w:szCs w:val="20"/>
                      <w:u w:val="single"/>
                    </w:rPr>
                    <w:t>3</w:t>
                  </w:r>
                  <w:r w:rsidRPr="00605283">
                    <w:rPr>
                      <w:rFonts w:ascii="宋体" w:eastAsia="宋体" w:hAnsi="宋体" w:cs="Times New Roman" w:hint="eastAsia"/>
                      <w:sz w:val="20"/>
                      <w:szCs w:val="20"/>
                      <w:u w:val="single"/>
                    </w:rPr>
                    <w:t xml:space="preserve">0 </w:t>
                  </w:r>
                  <w:r w:rsidRPr="00605283">
                    <w:rPr>
                      <w:rFonts w:ascii="宋体" w:eastAsia="宋体" w:hAnsi="宋体" w:cs="Times New Roman" w:hint="eastAsia"/>
                      <w:sz w:val="20"/>
                      <w:szCs w:val="20"/>
                    </w:rPr>
                    <w:t>分</w:t>
                  </w:r>
                </w:p>
              </w:tc>
            </w:tr>
            <w:tr w:rsidR="006158F5">
              <w:trPr>
                <w:trHeight w:val="677"/>
              </w:trPr>
              <w:tc>
                <w:tcPr>
                  <w:tcW w:w="1555" w:type="dxa"/>
                  <w:gridSpan w:val="4"/>
                  <w:tcBorders>
                    <w:top w:val="single" w:sz="4" w:space="0" w:color="auto"/>
                    <w:bottom w:val="single" w:sz="4" w:space="0" w:color="auto"/>
                    <w:right w:val="single" w:sz="4" w:space="0" w:color="auto"/>
                  </w:tcBorders>
                  <w:vAlign w:val="center"/>
                </w:tcPr>
                <w:p w:rsidR="006158F5" w:rsidRPr="00605283" w:rsidRDefault="00D93794" w:rsidP="00BE0F25">
                  <w:pPr>
                    <w:framePr w:hSpace="180" w:wrap="around" w:vAnchor="text" w:hAnchor="margin" w:y="769"/>
                    <w:jc w:val="center"/>
                    <w:rPr>
                      <w:rFonts w:ascii="Times New Roman" w:eastAsia="宋体" w:hAnsi="Times New Roman" w:cs="Times New Roman"/>
                      <w:sz w:val="20"/>
                      <w:szCs w:val="20"/>
                    </w:rPr>
                  </w:pPr>
                  <w:r w:rsidRPr="00605283">
                    <w:rPr>
                      <w:rFonts w:ascii="Times New Roman" w:eastAsia="宋体" w:hAnsi="Times New Roman" w:cs="Times New Roman"/>
                      <w:sz w:val="20"/>
                      <w:szCs w:val="20"/>
                    </w:rPr>
                    <w:t>5</w:t>
                  </w:r>
                </w:p>
              </w:tc>
              <w:tc>
                <w:tcPr>
                  <w:tcW w:w="2038" w:type="dxa"/>
                  <w:tcBorders>
                    <w:top w:val="single" w:sz="4" w:space="0" w:color="auto"/>
                    <w:left w:val="single" w:sz="4" w:space="0" w:color="auto"/>
                    <w:bottom w:val="single" w:sz="4" w:space="0" w:color="auto"/>
                    <w:right w:val="single" w:sz="4" w:space="0" w:color="auto"/>
                  </w:tcBorders>
                  <w:vAlign w:val="center"/>
                </w:tcPr>
                <w:p w:rsidR="006158F5" w:rsidRPr="00605283" w:rsidRDefault="00D93794" w:rsidP="00BE0F25">
                  <w:pPr>
                    <w:framePr w:hSpace="180" w:wrap="around" w:vAnchor="text" w:hAnchor="margin" w:y="769"/>
                    <w:spacing w:line="440" w:lineRule="exact"/>
                    <w:jc w:val="left"/>
                    <w:rPr>
                      <w:rFonts w:ascii="宋体" w:eastAsia="宋体" w:hAnsi="宋体" w:cs="Times New Roman"/>
                      <w:sz w:val="20"/>
                      <w:szCs w:val="20"/>
                    </w:rPr>
                  </w:pPr>
                  <w:r w:rsidRPr="00605283">
                    <w:rPr>
                      <w:rFonts w:ascii="宋体" w:eastAsia="宋体" w:hAnsi="宋体" w:cs="Times New Roman" w:hint="eastAsia"/>
                      <w:sz w:val="20"/>
                      <w:szCs w:val="20"/>
                    </w:rPr>
                    <w:t>评标基准价计算方法</w:t>
                  </w:r>
                </w:p>
              </w:tc>
              <w:tc>
                <w:tcPr>
                  <w:tcW w:w="4143" w:type="dxa"/>
                  <w:tcBorders>
                    <w:top w:val="single" w:sz="4" w:space="0" w:color="auto"/>
                    <w:left w:val="single" w:sz="4" w:space="0" w:color="auto"/>
                    <w:bottom w:val="single" w:sz="4" w:space="0" w:color="auto"/>
                  </w:tcBorders>
                  <w:vAlign w:val="center"/>
                </w:tcPr>
                <w:p w:rsidR="006158F5" w:rsidRPr="00605283" w:rsidRDefault="00D93794" w:rsidP="00BE0F25">
                  <w:pPr>
                    <w:framePr w:hSpace="180" w:wrap="around" w:vAnchor="text" w:hAnchor="margin" w:y="769"/>
                    <w:spacing w:line="440" w:lineRule="exact"/>
                    <w:rPr>
                      <w:rFonts w:ascii="宋体" w:eastAsia="宋体" w:hAnsi="宋体" w:cs="Times New Roman"/>
                      <w:sz w:val="20"/>
                      <w:szCs w:val="20"/>
                    </w:rPr>
                  </w:pPr>
                  <w:r w:rsidRPr="00605283">
                    <w:rPr>
                      <w:rFonts w:ascii="宋体" w:eastAsia="宋体" w:hAnsi="宋体" w:cs="Times New Roman" w:hint="eastAsia"/>
                      <w:sz w:val="20"/>
                      <w:szCs w:val="20"/>
                    </w:rPr>
                    <w:t>经过初步评审合格的所有投标人有效报价的平均价作为评标基准价。</w:t>
                  </w:r>
                </w:p>
              </w:tc>
            </w:tr>
            <w:tr w:rsidR="006158F5">
              <w:trPr>
                <w:trHeight w:val="239"/>
              </w:trPr>
              <w:tc>
                <w:tcPr>
                  <w:tcW w:w="1555" w:type="dxa"/>
                  <w:gridSpan w:val="4"/>
                  <w:tcBorders>
                    <w:top w:val="nil"/>
                    <w:bottom w:val="single" w:sz="4" w:space="0" w:color="auto"/>
                    <w:right w:val="single" w:sz="4" w:space="0" w:color="auto"/>
                  </w:tcBorders>
                  <w:vAlign w:val="center"/>
                </w:tcPr>
                <w:p w:rsidR="006158F5" w:rsidRPr="00605283" w:rsidRDefault="00D93794" w:rsidP="00BE0F25">
                  <w:pPr>
                    <w:framePr w:hSpace="180" w:wrap="around" w:vAnchor="text" w:hAnchor="margin" w:y="769"/>
                    <w:spacing w:line="440" w:lineRule="exact"/>
                    <w:jc w:val="center"/>
                    <w:rPr>
                      <w:rFonts w:ascii="宋体" w:eastAsia="宋体" w:hAnsi="宋体" w:cs="Times New Roman"/>
                      <w:b/>
                      <w:bCs/>
                      <w:sz w:val="20"/>
                      <w:szCs w:val="20"/>
                    </w:rPr>
                  </w:pPr>
                  <w:r w:rsidRPr="00605283">
                    <w:rPr>
                      <w:rFonts w:ascii="宋体" w:eastAsia="宋体" w:hAnsi="宋体" w:cs="Times New Roman" w:hint="eastAsia"/>
                      <w:b/>
                      <w:bCs/>
                      <w:sz w:val="20"/>
                      <w:szCs w:val="20"/>
                    </w:rPr>
                    <w:t>条款号</w:t>
                  </w:r>
                </w:p>
              </w:tc>
              <w:tc>
                <w:tcPr>
                  <w:tcW w:w="2038" w:type="dxa"/>
                  <w:tcBorders>
                    <w:top w:val="single" w:sz="4" w:space="0" w:color="auto"/>
                    <w:left w:val="single" w:sz="4" w:space="0" w:color="auto"/>
                    <w:bottom w:val="single" w:sz="4" w:space="0" w:color="auto"/>
                    <w:right w:val="single" w:sz="4" w:space="0" w:color="auto"/>
                  </w:tcBorders>
                  <w:vAlign w:val="center"/>
                </w:tcPr>
                <w:p w:rsidR="006158F5" w:rsidRPr="00605283" w:rsidRDefault="00D93794" w:rsidP="00BE0F25">
                  <w:pPr>
                    <w:framePr w:hSpace="180" w:wrap="around" w:vAnchor="text" w:hAnchor="margin" w:y="769"/>
                    <w:spacing w:line="440" w:lineRule="exact"/>
                    <w:jc w:val="center"/>
                    <w:rPr>
                      <w:rFonts w:ascii="宋体" w:eastAsia="宋体" w:hAnsi="宋体" w:cs="Times New Roman"/>
                      <w:b/>
                      <w:bCs/>
                      <w:sz w:val="20"/>
                      <w:szCs w:val="20"/>
                    </w:rPr>
                  </w:pPr>
                  <w:r w:rsidRPr="00605283">
                    <w:rPr>
                      <w:rFonts w:ascii="宋体" w:eastAsia="宋体" w:hAnsi="宋体" w:cs="Times New Roman" w:hint="eastAsia"/>
                      <w:b/>
                      <w:bCs/>
                      <w:sz w:val="20"/>
                      <w:szCs w:val="20"/>
                    </w:rPr>
                    <w:t>评分因素（偏差率）</w:t>
                  </w:r>
                </w:p>
              </w:tc>
              <w:tc>
                <w:tcPr>
                  <w:tcW w:w="4143" w:type="dxa"/>
                  <w:tcBorders>
                    <w:top w:val="single" w:sz="4" w:space="0" w:color="auto"/>
                    <w:left w:val="single" w:sz="4" w:space="0" w:color="auto"/>
                    <w:bottom w:val="single" w:sz="4" w:space="0" w:color="auto"/>
                  </w:tcBorders>
                  <w:vAlign w:val="center"/>
                </w:tcPr>
                <w:p w:rsidR="006158F5" w:rsidRPr="00605283" w:rsidRDefault="00D93794" w:rsidP="00BE0F25">
                  <w:pPr>
                    <w:framePr w:hSpace="180" w:wrap="around" w:vAnchor="text" w:hAnchor="margin" w:y="769"/>
                    <w:spacing w:line="440" w:lineRule="exact"/>
                    <w:jc w:val="center"/>
                    <w:rPr>
                      <w:rFonts w:ascii="宋体" w:eastAsia="宋体" w:hAnsi="宋体" w:cs="Times New Roman"/>
                      <w:b/>
                      <w:bCs/>
                      <w:sz w:val="20"/>
                      <w:szCs w:val="20"/>
                    </w:rPr>
                  </w:pPr>
                  <w:r w:rsidRPr="00605283">
                    <w:rPr>
                      <w:rFonts w:ascii="宋体" w:eastAsia="宋体" w:hAnsi="宋体" w:cs="Times New Roman" w:hint="eastAsia"/>
                      <w:b/>
                      <w:bCs/>
                      <w:sz w:val="20"/>
                      <w:szCs w:val="20"/>
                    </w:rPr>
                    <w:t>评分标准</w:t>
                  </w:r>
                </w:p>
              </w:tc>
            </w:tr>
            <w:tr w:rsidR="006158F5">
              <w:trPr>
                <w:cantSplit/>
                <w:trHeight w:val="1592"/>
              </w:trPr>
              <w:tc>
                <w:tcPr>
                  <w:tcW w:w="823" w:type="dxa"/>
                  <w:gridSpan w:val="2"/>
                  <w:vMerge w:val="restart"/>
                  <w:tcBorders>
                    <w:right w:val="single" w:sz="4" w:space="0" w:color="auto"/>
                  </w:tcBorders>
                  <w:vAlign w:val="center"/>
                </w:tcPr>
                <w:p w:rsidR="006158F5" w:rsidRPr="00605283" w:rsidRDefault="00D93794" w:rsidP="00BE0F25">
                  <w:pPr>
                    <w:framePr w:hSpace="180" w:wrap="around" w:vAnchor="text" w:hAnchor="margin" w:y="769"/>
                    <w:jc w:val="center"/>
                    <w:rPr>
                      <w:rFonts w:ascii="Times New Roman" w:eastAsia="宋体" w:hAnsi="Times New Roman" w:cs="Times New Roman"/>
                      <w:sz w:val="20"/>
                      <w:szCs w:val="20"/>
                    </w:rPr>
                  </w:pPr>
                  <w:r w:rsidRPr="00605283">
                    <w:rPr>
                      <w:rFonts w:ascii="Times New Roman" w:eastAsia="宋体" w:hAnsi="Times New Roman" w:cs="Times New Roman"/>
                      <w:sz w:val="20"/>
                      <w:szCs w:val="20"/>
                    </w:rPr>
                    <w:t>1</w:t>
                  </w:r>
                </w:p>
              </w:tc>
              <w:tc>
                <w:tcPr>
                  <w:tcW w:w="732" w:type="dxa"/>
                  <w:gridSpan w:val="2"/>
                  <w:vMerge w:val="restart"/>
                  <w:tcBorders>
                    <w:right w:val="single" w:sz="4" w:space="0" w:color="auto"/>
                  </w:tcBorders>
                  <w:vAlign w:val="center"/>
                </w:tcPr>
                <w:p w:rsidR="006158F5" w:rsidRPr="00605283" w:rsidRDefault="00D93794" w:rsidP="00BE0F25">
                  <w:pPr>
                    <w:framePr w:hSpace="180" w:wrap="around" w:vAnchor="text" w:hAnchor="margin" w:y="769"/>
                    <w:spacing w:line="440" w:lineRule="exact"/>
                    <w:rPr>
                      <w:rFonts w:ascii="宋体" w:eastAsia="宋体" w:hAnsi="宋体" w:cs="Times New Roman"/>
                      <w:sz w:val="20"/>
                      <w:szCs w:val="20"/>
                    </w:rPr>
                  </w:pPr>
                  <w:r w:rsidRPr="00605283">
                    <w:rPr>
                      <w:rFonts w:ascii="宋体" w:eastAsia="宋体" w:hAnsi="宋体" w:cs="Times New Roman" w:hint="eastAsia"/>
                      <w:sz w:val="20"/>
                      <w:szCs w:val="20"/>
                    </w:rPr>
                    <w:t>资信业绩评分标准</w:t>
                  </w:r>
                </w:p>
                <w:p w:rsidR="006158F5" w:rsidRPr="00605283" w:rsidRDefault="00D93794" w:rsidP="00BE0F25">
                  <w:pPr>
                    <w:framePr w:hSpace="180" w:wrap="around" w:vAnchor="text" w:hAnchor="margin" w:y="769"/>
                    <w:spacing w:line="440" w:lineRule="exact"/>
                    <w:rPr>
                      <w:rFonts w:ascii="Times New Roman" w:eastAsia="宋体" w:hAnsi="Times New Roman" w:cs="Times New Roman"/>
                      <w:sz w:val="20"/>
                      <w:szCs w:val="20"/>
                    </w:rPr>
                  </w:pPr>
                  <w:r w:rsidRPr="00605283">
                    <w:rPr>
                      <w:rFonts w:ascii="宋体" w:eastAsia="宋体" w:hAnsi="宋体" w:cs="Times New Roman" w:hint="eastAsia"/>
                      <w:sz w:val="20"/>
                      <w:szCs w:val="20"/>
                    </w:rPr>
                    <w:t>（</w:t>
                  </w:r>
                  <w:r w:rsidRPr="00605283">
                    <w:rPr>
                      <w:rFonts w:ascii="宋体" w:eastAsia="宋体" w:hAnsi="宋体" w:cs="Times New Roman"/>
                      <w:sz w:val="20"/>
                      <w:szCs w:val="20"/>
                    </w:rPr>
                    <w:t>20</w:t>
                  </w:r>
                  <w:r w:rsidRPr="00605283">
                    <w:rPr>
                      <w:rFonts w:ascii="宋体" w:eastAsia="宋体" w:hAnsi="宋体" w:cs="Times New Roman" w:hint="eastAsia"/>
                      <w:sz w:val="20"/>
                      <w:szCs w:val="20"/>
                    </w:rPr>
                    <w:t>分）</w:t>
                  </w:r>
                </w:p>
              </w:tc>
              <w:tc>
                <w:tcPr>
                  <w:tcW w:w="2038" w:type="dxa"/>
                  <w:tcBorders>
                    <w:top w:val="single" w:sz="4" w:space="0" w:color="auto"/>
                    <w:left w:val="single" w:sz="4" w:space="0" w:color="auto"/>
                    <w:right w:val="single" w:sz="4" w:space="0" w:color="auto"/>
                  </w:tcBorders>
                  <w:vAlign w:val="center"/>
                </w:tcPr>
                <w:p w:rsidR="006158F5" w:rsidRPr="00605283" w:rsidRDefault="00D93794" w:rsidP="00BE0F25">
                  <w:pPr>
                    <w:framePr w:hSpace="180" w:wrap="around" w:vAnchor="text" w:hAnchor="margin" w:y="769"/>
                    <w:spacing w:line="440" w:lineRule="exact"/>
                    <w:jc w:val="left"/>
                    <w:rPr>
                      <w:rFonts w:ascii="宋体" w:eastAsia="宋体" w:hAnsi="宋体" w:cs="Times New Roman"/>
                      <w:sz w:val="20"/>
                      <w:szCs w:val="20"/>
                    </w:rPr>
                  </w:pPr>
                  <w:r w:rsidRPr="00605283">
                    <w:rPr>
                      <w:rFonts w:ascii="宋体" w:eastAsia="宋体" w:hAnsi="宋体" w:cs="Times New Roman" w:hint="eastAsia"/>
                      <w:sz w:val="20"/>
                      <w:szCs w:val="20"/>
                    </w:rPr>
                    <w:t>项目经理业绩</w:t>
                  </w:r>
                </w:p>
                <w:p w:rsidR="006158F5" w:rsidRPr="00605283" w:rsidRDefault="00D93794" w:rsidP="00BE0F25">
                  <w:pPr>
                    <w:framePr w:hSpace="180" w:wrap="around" w:vAnchor="text" w:hAnchor="margin" w:y="769"/>
                    <w:spacing w:line="440" w:lineRule="exact"/>
                    <w:jc w:val="left"/>
                    <w:rPr>
                      <w:rFonts w:ascii="宋体" w:eastAsia="宋体" w:hAnsi="宋体" w:cs="Times New Roman"/>
                      <w:sz w:val="20"/>
                      <w:szCs w:val="20"/>
                    </w:rPr>
                  </w:pPr>
                  <w:r w:rsidRPr="00605283">
                    <w:rPr>
                      <w:rFonts w:ascii="宋体" w:eastAsia="宋体" w:hAnsi="宋体" w:cs="Times New Roman" w:hint="eastAsia"/>
                      <w:sz w:val="20"/>
                      <w:szCs w:val="20"/>
                    </w:rPr>
                    <w:t>（0~</w:t>
                  </w:r>
                  <w:r w:rsidRPr="00605283">
                    <w:rPr>
                      <w:rFonts w:ascii="宋体" w:eastAsia="宋体" w:hAnsi="宋体" w:cs="Times New Roman"/>
                      <w:sz w:val="20"/>
                      <w:szCs w:val="20"/>
                    </w:rPr>
                    <w:t>5</w:t>
                  </w:r>
                  <w:r w:rsidRPr="00605283">
                    <w:rPr>
                      <w:rFonts w:ascii="宋体" w:eastAsia="宋体" w:hAnsi="宋体" w:cs="Times New Roman" w:hint="eastAsia"/>
                      <w:sz w:val="20"/>
                      <w:szCs w:val="20"/>
                    </w:rPr>
                    <w:t>分）</w:t>
                  </w:r>
                </w:p>
              </w:tc>
              <w:tc>
                <w:tcPr>
                  <w:tcW w:w="4143" w:type="dxa"/>
                  <w:tcBorders>
                    <w:top w:val="single" w:sz="4" w:space="0" w:color="auto"/>
                    <w:left w:val="single" w:sz="4" w:space="0" w:color="auto"/>
                    <w:bottom w:val="single" w:sz="4" w:space="0" w:color="auto"/>
                  </w:tcBorders>
                  <w:vAlign w:val="center"/>
                </w:tcPr>
                <w:p w:rsidR="006158F5" w:rsidRPr="00605283" w:rsidRDefault="00D93794" w:rsidP="00BE0F25">
                  <w:pPr>
                    <w:framePr w:hSpace="180" w:wrap="around" w:vAnchor="text" w:hAnchor="margin" w:y="769"/>
                    <w:spacing w:line="440" w:lineRule="exact"/>
                    <w:jc w:val="left"/>
                    <w:rPr>
                      <w:rFonts w:ascii="宋体" w:eastAsia="宋体" w:hAnsi="宋体" w:cs="Times New Roman"/>
                      <w:sz w:val="20"/>
                      <w:szCs w:val="20"/>
                    </w:rPr>
                  </w:pPr>
                  <w:r w:rsidRPr="00605283">
                    <w:rPr>
                      <w:rFonts w:ascii="宋体" w:eastAsia="宋体" w:hAnsi="宋体" w:cs="Times New Roman" w:hint="eastAsia"/>
                      <w:sz w:val="20"/>
                      <w:szCs w:val="20"/>
                    </w:rPr>
                    <w:t>近3年以来作为项目经理：承担过类似工程的，得</w:t>
                  </w:r>
                  <w:r w:rsidRPr="00605283">
                    <w:rPr>
                      <w:rFonts w:ascii="宋体" w:eastAsia="宋体" w:hAnsi="宋体" w:cs="Times New Roman"/>
                      <w:sz w:val="20"/>
                      <w:szCs w:val="20"/>
                    </w:rPr>
                    <w:t>5</w:t>
                  </w:r>
                  <w:r w:rsidRPr="00605283">
                    <w:rPr>
                      <w:rFonts w:ascii="宋体" w:eastAsia="宋体" w:hAnsi="宋体" w:cs="Times New Roman" w:hint="eastAsia"/>
                      <w:sz w:val="20"/>
                      <w:szCs w:val="20"/>
                    </w:rPr>
                    <w:t>分。投标单位须提供证明文件。</w:t>
                  </w:r>
                </w:p>
              </w:tc>
            </w:tr>
            <w:tr w:rsidR="006158F5">
              <w:trPr>
                <w:cantSplit/>
                <w:trHeight w:val="459"/>
              </w:trPr>
              <w:tc>
                <w:tcPr>
                  <w:tcW w:w="823" w:type="dxa"/>
                  <w:gridSpan w:val="2"/>
                  <w:vMerge/>
                  <w:tcBorders>
                    <w:bottom w:val="single" w:sz="4" w:space="0" w:color="auto"/>
                    <w:right w:val="single" w:sz="4" w:space="0" w:color="auto"/>
                  </w:tcBorders>
                  <w:vAlign w:val="center"/>
                </w:tcPr>
                <w:p w:rsidR="006158F5" w:rsidRPr="00605283" w:rsidRDefault="006158F5" w:rsidP="00BE0F25">
                  <w:pPr>
                    <w:framePr w:hSpace="180" w:wrap="around" w:vAnchor="text" w:hAnchor="margin" w:y="769"/>
                    <w:jc w:val="center"/>
                    <w:rPr>
                      <w:rFonts w:ascii="Times New Roman" w:eastAsia="宋体" w:hAnsi="Times New Roman" w:cs="Times New Roman"/>
                      <w:sz w:val="20"/>
                      <w:szCs w:val="20"/>
                    </w:rPr>
                  </w:pPr>
                </w:p>
              </w:tc>
              <w:tc>
                <w:tcPr>
                  <w:tcW w:w="732" w:type="dxa"/>
                  <w:gridSpan w:val="2"/>
                  <w:vMerge/>
                  <w:tcBorders>
                    <w:bottom w:val="single" w:sz="4" w:space="0" w:color="auto"/>
                    <w:right w:val="single" w:sz="4" w:space="0" w:color="auto"/>
                  </w:tcBorders>
                  <w:vAlign w:val="center"/>
                </w:tcPr>
                <w:p w:rsidR="006158F5" w:rsidRPr="00605283" w:rsidRDefault="006158F5" w:rsidP="00BE0F25">
                  <w:pPr>
                    <w:framePr w:hSpace="180" w:wrap="around" w:vAnchor="text" w:hAnchor="margin" w:y="769"/>
                    <w:jc w:val="center"/>
                    <w:rPr>
                      <w:rFonts w:ascii="Times New Roman" w:eastAsia="宋体" w:hAnsi="Times New Roman" w:cs="Times New Roman"/>
                      <w:sz w:val="20"/>
                      <w:szCs w:val="20"/>
                    </w:rPr>
                  </w:pPr>
                </w:p>
              </w:tc>
              <w:tc>
                <w:tcPr>
                  <w:tcW w:w="2038" w:type="dxa"/>
                  <w:tcBorders>
                    <w:top w:val="single" w:sz="4" w:space="0" w:color="auto"/>
                    <w:left w:val="single" w:sz="4" w:space="0" w:color="auto"/>
                    <w:bottom w:val="single" w:sz="4" w:space="0" w:color="auto"/>
                    <w:right w:val="single" w:sz="4" w:space="0" w:color="auto"/>
                  </w:tcBorders>
                  <w:vAlign w:val="center"/>
                </w:tcPr>
                <w:p w:rsidR="006158F5" w:rsidRPr="00605283" w:rsidRDefault="00D93794" w:rsidP="00BE0F25">
                  <w:pPr>
                    <w:framePr w:hSpace="180" w:wrap="around" w:vAnchor="text" w:hAnchor="margin" w:y="769"/>
                    <w:spacing w:line="440" w:lineRule="exact"/>
                    <w:jc w:val="left"/>
                    <w:rPr>
                      <w:rFonts w:ascii="宋体" w:eastAsia="宋体" w:hAnsi="宋体" w:cs="Times New Roman"/>
                      <w:sz w:val="20"/>
                      <w:szCs w:val="20"/>
                    </w:rPr>
                  </w:pPr>
                  <w:r w:rsidRPr="00605283">
                    <w:rPr>
                      <w:rFonts w:ascii="宋体" w:eastAsia="宋体" w:hAnsi="宋体" w:cs="Times New Roman" w:hint="eastAsia"/>
                      <w:sz w:val="20"/>
                      <w:szCs w:val="20"/>
                    </w:rPr>
                    <w:t>企业同类工程业绩（0~</w:t>
                  </w:r>
                  <w:r w:rsidRPr="00605283">
                    <w:rPr>
                      <w:rFonts w:ascii="宋体" w:eastAsia="宋体" w:hAnsi="宋体" w:cs="Times New Roman"/>
                      <w:sz w:val="20"/>
                      <w:szCs w:val="20"/>
                    </w:rPr>
                    <w:t>15</w:t>
                  </w:r>
                  <w:r w:rsidRPr="00605283">
                    <w:rPr>
                      <w:rFonts w:ascii="宋体" w:eastAsia="宋体" w:hAnsi="宋体" w:cs="Times New Roman" w:hint="eastAsia"/>
                      <w:sz w:val="20"/>
                      <w:szCs w:val="20"/>
                    </w:rPr>
                    <w:t>分）</w:t>
                  </w:r>
                </w:p>
              </w:tc>
              <w:tc>
                <w:tcPr>
                  <w:tcW w:w="4143" w:type="dxa"/>
                  <w:tcBorders>
                    <w:top w:val="single" w:sz="4" w:space="0" w:color="auto"/>
                    <w:left w:val="single" w:sz="4" w:space="0" w:color="auto"/>
                  </w:tcBorders>
                  <w:vAlign w:val="center"/>
                </w:tcPr>
                <w:p w:rsidR="006158F5" w:rsidRPr="00605283" w:rsidRDefault="00D93794" w:rsidP="00BE0F25">
                  <w:pPr>
                    <w:framePr w:hSpace="180" w:wrap="around" w:vAnchor="text" w:hAnchor="margin" w:y="769"/>
                    <w:spacing w:line="440" w:lineRule="exact"/>
                    <w:jc w:val="left"/>
                    <w:rPr>
                      <w:rFonts w:ascii="宋体" w:eastAsia="宋体" w:hAnsi="宋体" w:cs="Times New Roman"/>
                      <w:sz w:val="20"/>
                      <w:szCs w:val="20"/>
                    </w:rPr>
                  </w:pPr>
                  <w:r w:rsidRPr="00605283">
                    <w:rPr>
                      <w:rFonts w:ascii="宋体" w:eastAsia="宋体" w:hAnsi="宋体" w:cs="Times New Roman" w:hint="eastAsia"/>
                      <w:sz w:val="20"/>
                      <w:szCs w:val="20"/>
                    </w:rPr>
                    <w:t>20</w:t>
                  </w:r>
                  <w:r w:rsidRPr="00605283">
                    <w:rPr>
                      <w:rFonts w:ascii="宋体" w:eastAsia="宋体" w:hAnsi="宋体" w:cs="Times New Roman"/>
                      <w:sz w:val="20"/>
                      <w:szCs w:val="20"/>
                    </w:rPr>
                    <w:t>20</w:t>
                  </w:r>
                  <w:r w:rsidRPr="00605283">
                    <w:rPr>
                      <w:rFonts w:ascii="宋体" w:eastAsia="宋体" w:hAnsi="宋体" w:cs="Times New Roman" w:hint="eastAsia"/>
                      <w:sz w:val="20"/>
                      <w:szCs w:val="20"/>
                    </w:rPr>
                    <w:t>年至今已完成过</w:t>
                  </w:r>
                  <w:r w:rsidRPr="00605283">
                    <w:rPr>
                      <w:rFonts w:ascii="宋体" w:eastAsia="宋体" w:hAnsi="宋体" w:cs="Times New Roman"/>
                      <w:sz w:val="20"/>
                      <w:szCs w:val="20"/>
                    </w:rPr>
                    <w:t>1</w:t>
                  </w:r>
                  <w:r w:rsidRPr="00605283">
                    <w:rPr>
                      <w:rFonts w:ascii="宋体" w:eastAsia="宋体" w:hAnsi="宋体" w:cs="Times New Roman" w:hint="eastAsia"/>
                      <w:sz w:val="20"/>
                      <w:szCs w:val="20"/>
                    </w:rPr>
                    <w:t>个单项合同额100万元及以上的装修工程业绩得</w:t>
                  </w:r>
                  <w:r w:rsidRPr="00605283">
                    <w:rPr>
                      <w:rFonts w:ascii="宋体" w:eastAsia="宋体" w:hAnsi="宋体" w:cs="Times New Roman"/>
                      <w:sz w:val="20"/>
                      <w:szCs w:val="20"/>
                    </w:rPr>
                    <w:t>10</w:t>
                  </w:r>
                  <w:r w:rsidRPr="00605283">
                    <w:rPr>
                      <w:rFonts w:ascii="宋体" w:eastAsia="宋体" w:hAnsi="宋体" w:cs="Times New Roman" w:hint="eastAsia"/>
                      <w:sz w:val="20"/>
                      <w:szCs w:val="20"/>
                    </w:rPr>
                    <w:t>分，每增加1个加</w:t>
                  </w:r>
                  <w:r w:rsidRPr="00605283">
                    <w:rPr>
                      <w:rFonts w:ascii="宋体" w:eastAsia="宋体" w:hAnsi="宋体" w:cs="Times New Roman"/>
                      <w:sz w:val="20"/>
                      <w:szCs w:val="20"/>
                    </w:rPr>
                    <w:t>5</w:t>
                  </w:r>
                  <w:r w:rsidRPr="00605283">
                    <w:rPr>
                      <w:rFonts w:ascii="宋体" w:eastAsia="宋体" w:hAnsi="宋体" w:cs="Times New Roman" w:hint="eastAsia"/>
                      <w:sz w:val="20"/>
                      <w:szCs w:val="20"/>
                    </w:rPr>
                    <w:t>分，最多得</w:t>
                  </w:r>
                  <w:r w:rsidRPr="00605283">
                    <w:rPr>
                      <w:rFonts w:ascii="宋体" w:eastAsia="宋体" w:hAnsi="宋体" w:cs="Times New Roman"/>
                      <w:sz w:val="20"/>
                      <w:szCs w:val="20"/>
                    </w:rPr>
                    <w:t>15</w:t>
                  </w:r>
                  <w:r w:rsidRPr="00605283">
                    <w:rPr>
                      <w:rFonts w:ascii="宋体" w:eastAsia="宋体" w:hAnsi="宋体" w:cs="Times New Roman" w:hint="eastAsia"/>
                      <w:sz w:val="20"/>
                      <w:szCs w:val="20"/>
                    </w:rPr>
                    <w:t>分。</w:t>
                  </w:r>
                </w:p>
                <w:p w:rsidR="006158F5" w:rsidRPr="00605283" w:rsidRDefault="00D93794" w:rsidP="00BE0F25">
                  <w:pPr>
                    <w:framePr w:hSpace="180" w:wrap="around" w:vAnchor="text" w:hAnchor="margin" w:y="769"/>
                    <w:spacing w:line="440" w:lineRule="exact"/>
                    <w:jc w:val="left"/>
                    <w:rPr>
                      <w:rFonts w:ascii="宋体" w:eastAsia="宋体" w:hAnsi="宋体" w:cs="Times New Roman"/>
                      <w:sz w:val="20"/>
                      <w:szCs w:val="20"/>
                    </w:rPr>
                  </w:pPr>
                  <w:r w:rsidRPr="00605283">
                    <w:rPr>
                      <w:rFonts w:ascii="宋体" w:eastAsia="宋体" w:hAnsi="宋体" w:cs="Times New Roman" w:hint="eastAsia"/>
                      <w:sz w:val="20"/>
                      <w:szCs w:val="20"/>
                    </w:rPr>
                    <w:t>业绩证明须提供合同复印件并加盖公章，否则视为无效。</w:t>
                  </w:r>
                </w:p>
              </w:tc>
            </w:tr>
            <w:tr w:rsidR="006158F5">
              <w:trPr>
                <w:cantSplit/>
                <w:trHeight w:val="329"/>
              </w:trPr>
              <w:tc>
                <w:tcPr>
                  <w:tcW w:w="823" w:type="dxa"/>
                  <w:gridSpan w:val="2"/>
                  <w:vMerge w:val="restart"/>
                  <w:tcBorders>
                    <w:top w:val="single" w:sz="4" w:space="0" w:color="auto"/>
                    <w:right w:val="single" w:sz="4" w:space="0" w:color="auto"/>
                  </w:tcBorders>
                  <w:vAlign w:val="center"/>
                </w:tcPr>
                <w:p w:rsidR="006158F5" w:rsidRPr="00605283" w:rsidRDefault="00D93794" w:rsidP="00BE0F25">
                  <w:pPr>
                    <w:framePr w:hSpace="180" w:wrap="around" w:vAnchor="text" w:hAnchor="margin" w:y="769"/>
                    <w:jc w:val="center"/>
                    <w:rPr>
                      <w:rFonts w:ascii="Times New Roman" w:eastAsia="宋体" w:hAnsi="Times New Roman" w:cs="Times New Roman"/>
                      <w:sz w:val="20"/>
                      <w:szCs w:val="20"/>
                    </w:rPr>
                  </w:pPr>
                  <w:r w:rsidRPr="00605283">
                    <w:rPr>
                      <w:rFonts w:ascii="Times New Roman" w:eastAsia="宋体" w:hAnsi="Times New Roman" w:cs="Times New Roman"/>
                      <w:sz w:val="20"/>
                      <w:szCs w:val="20"/>
                    </w:rPr>
                    <w:lastRenderedPageBreak/>
                    <w:t>2</w:t>
                  </w:r>
                </w:p>
              </w:tc>
              <w:tc>
                <w:tcPr>
                  <w:tcW w:w="732" w:type="dxa"/>
                  <w:gridSpan w:val="2"/>
                  <w:vMerge w:val="restart"/>
                  <w:tcBorders>
                    <w:top w:val="single" w:sz="4" w:space="0" w:color="auto"/>
                    <w:right w:val="single" w:sz="4" w:space="0" w:color="auto"/>
                  </w:tcBorders>
                  <w:vAlign w:val="center"/>
                </w:tcPr>
                <w:p w:rsidR="006158F5" w:rsidRPr="00605283" w:rsidRDefault="006158F5" w:rsidP="00BE0F25">
                  <w:pPr>
                    <w:framePr w:hSpace="180" w:wrap="around" w:vAnchor="text" w:hAnchor="margin" w:y="769"/>
                    <w:spacing w:line="440" w:lineRule="exact"/>
                    <w:jc w:val="center"/>
                    <w:rPr>
                      <w:rFonts w:ascii="宋体" w:eastAsia="宋体" w:hAnsi="宋体" w:cs="Times New Roman"/>
                      <w:sz w:val="20"/>
                      <w:szCs w:val="20"/>
                    </w:rPr>
                  </w:pPr>
                </w:p>
                <w:p w:rsidR="006158F5" w:rsidRPr="00605283" w:rsidRDefault="006158F5" w:rsidP="00BE0F25">
                  <w:pPr>
                    <w:framePr w:hSpace="180" w:wrap="around" w:vAnchor="text" w:hAnchor="margin" w:y="769"/>
                    <w:spacing w:line="440" w:lineRule="exact"/>
                    <w:jc w:val="center"/>
                    <w:rPr>
                      <w:rFonts w:ascii="宋体" w:eastAsia="宋体" w:hAnsi="宋体" w:cs="Times New Roman"/>
                      <w:sz w:val="20"/>
                      <w:szCs w:val="20"/>
                    </w:rPr>
                  </w:pPr>
                </w:p>
                <w:p w:rsidR="006158F5" w:rsidRPr="00605283" w:rsidRDefault="006158F5" w:rsidP="00BE0F25">
                  <w:pPr>
                    <w:framePr w:hSpace="180" w:wrap="around" w:vAnchor="text" w:hAnchor="margin" w:y="769"/>
                    <w:spacing w:line="440" w:lineRule="exact"/>
                    <w:jc w:val="center"/>
                    <w:rPr>
                      <w:rFonts w:ascii="宋体" w:eastAsia="宋体" w:hAnsi="宋体" w:cs="Times New Roman"/>
                      <w:sz w:val="20"/>
                      <w:szCs w:val="20"/>
                    </w:rPr>
                  </w:pPr>
                </w:p>
                <w:p w:rsidR="006158F5" w:rsidRPr="00605283" w:rsidRDefault="006158F5" w:rsidP="00BE0F25">
                  <w:pPr>
                    <w:framePr w:hSpace="180" w:wrap="around" w:vAnchor="text" w:hAnchor="margin" w:y="769"/>
                    <w:spacing w:line="440" w:lineRule="exact"/>
                    <w:jc w:val="center"/>
                    <w:rPr>
                      <w:rFonts w:ascii="宋体" w:eastAsia="宋体" w:hAnsi="宋体" w:cs="Times New Roman"/>
                      <w:sz w:val="20"/>
                      <w:szCs w:val="20"/>
                    </w:rPr>
                  </w:pPr>
                </w:p>
                <w:p w:rsidR="006158F5" w:rsidRPr="00605283" w:rsidRDefault="006158F5" w:rsidP="00BE0F25">
                  <w:pPr>
                    <w:framePr w:hSpace="180" w:wrap="around" w:vAnchor="text" w:hAnchor="margin" w:y="769"/>
                    <w:spacing w:line="440" w:lineRule="exact"/>
                    <w:jc w:val="center"/>
                    <w:rPr>
                      <w:rFonts w:ascii="宋体" w:eastAsia="宋体" w:hAnsi="宋体" w:cs="Times New Roman"/>
                      <w:sz w:val="20"/>
                      <w:szCs w:val="20"/>
                    </w:rPr>
                  </w:pPr>
                </w:p>
                <w:p w:rsidR="006158F5" w:rsidRPr="00605283" w:rsidRDefault="006158F5" w:rsidP="00BE0F25">
                  <w:pPr>
                    <w:framePr w:hSpace="180" w:wrap="around" w:vAnchor="text" w:hAnchor="margin" w:y="769"/>
                    <w:spacing w:line="440" w:lineRule="exact"/>
                    <w:jc w:val="center"/>
                    <w:rPr>
                      <w:rFonts w:ascii="宋体" w:eastAsia="宋体" w:hAnsi="宋体" w:cs="Times New Roman"/>
                      <w:sz w:val="20"/>
                      <w:szCs w:val="20"/>
                    </w:rPr>
                  </w:pPr>
                </w:p>
                <w:p w:rsidR="006158F5" w:rsidRPr="00605283" w:rsidRDefault="006158F5" w:rsidP="00BE0F25">
                  <w:pPr>
                    <w:framePr w:hSpace="180" w:wrap="around" w:vAnchor="text" w:hAnchor="margin" w:y="769"/>
                    <w:spacing w:line="440" w:lineRule="exact"/>
                    <w:jc w:val="center"/>
                    <w:rPr>
                      <w:rFonts w:ascii="宋体" w:eastAsia="宋体" w:hAnsi="宋体" w:cs="Times New Roman"/>
                      <w:sz w:val="20"/>
                      <w:szCs w:val="20"/>
                    </w:rPr>
                  </w:pPr>
                </w:p>
                <w:p w:rsidR="006158F5" w:rsidRPr="00605283" w:rsidRDefault="00D93794" w:rsidP="00BE0F25">
                  <w:pPr>
                    <w:framePr w:hSpace="180" w:wrap="around" w:vAnchor="text" w:hAnchor="margin" w:y="769"/>
                    <w:spacing w:line="440" w:lineRule="exact"/>
                    <w:jc w:val="center"/>
                    <w:rPr>
                      <w:rFonts w:ascii="宋体" w:eastAsia="宋体" w:hAnsi="宋体" w:cs="Times New Roman"/>
                      <w:sz w:val="20"/>
                      <w:szCs w:val="20"/>
                    </w:rPr>
                  </w:pPr>
                  <w:r w:rsidRPr="00605283">
                    <w:rPr>
                      <w:rFonts w:ascii="宋体" w:eastAsia="宋体" w:hAnsi="宋体" w:cs="Times New Roman" w:hint="eastAsia"/>
                      <w:sz w:val="20"/>
                      <w:szCs w:val="20"/>
                    </w:rPr>
                    <w:t>技术标评分标准（</w:t>
                  </w:r>
                  <w:r w:rsidRPr="00605283">
                    <w:rPr>
                      <w:rFonts w:ascii="宋体" w:eastAsia="宋体" w:hAnsi="宋体" w:cs="Times New Roman"/>
                      <w:sz w:val="20"/>
                      <w:szCs w:val="20"/>
                    </w:rPr>
                    <w:t>50</w:t>
                  </w:r>
                  <w:r w:rsidRPr="00605283">
                    <w:rPr>
                      <w:rFonts w:ascii="宋体" w:eastAsia="宋体" w:hAnsi="宋体" w:cs="Times New Roman" w:hint="eastAsia"/>
                      <w:sz w:val="20"/>
                      <w:szCs w:val="20"/>
                    </w:rPr>
                    <w:t>分）</w:t>
                  </w:r>
                </w:p>
              </w:tc>
              <w:tc>
                <w:tcPr>
                  <w:tcW w:w="2038" w:type="dxa"/>
                  <w:tcBorders>
                    <w:top w:val="single" w:sz="4" w:space="0" w:color="auto"/>
                    <w:left w:val="single" w:sz="4" w:space="0" w:color="auto"/>
                    <w:bottom w:val="single" w:sz="4" w:space="0" w:color="auto"/>
                    <w:right w:val="single" w:sz="4" w:space="0" w:color="auto"/>
                  </w:tcBorders>
                  <w:vAlign w:val="center"/>
                </w:tcPr>
                <w:p w:rsidR="006158F5" w:rsidRPr="00605283" w:rsidRDefault="00D93794" w:rsidP="00BE0F25">
                  <w:pPr>
                    <w:framePr w:hSpace="180" w:wrap="around" w:vAnchor="text" w:hAnchor="margin" w:y="769"/>
                    <w:spacing w:line="440" w:lineRule="exact"/>
                    <w:jc w:val="left"/>
                    <w:rPr>
                      <w:rFonts w:ascii="宋体" w:eastAsia="宋体" w:hAnsi="宋体" w:cs="Times New Roman"/>
                      <w:sz w:val="20"/>
                      <w:szCs w:val="20"/>
                    </w:rPr>
                  </w:pPr>
                  <w:r w:rsidRPr="00605283">
                    <w:rPr>
                      <w:rFonts w:ascii="宋体" w:eastAsia="宋体" w:hAnsi="宋体" w:cs="Times New Roman" w:hint="eastAsia"/>
                      <w:sz w:val="20"/>
                      <w:szCs w:val="20"/>
                    </w:rPr>
                    <w:t>施工方案与技术措施</w:t>
                  </w:r>
                </w:p>
                <w:p w:rsidR="006158F5" w:rsidRPr="00605283" w:rsidRDefault="00D93794" w:rsidP="00BE0F25">
                  <w:pPr>
                    <w:framePr w:hSpace="180" w:wrap="around" w:vAnchor="text" w:hAnchor="margin" w:y="769"/>
                    <w:spacing w:line="440" w:lineRule="exact"/>
                    <w:jc w:val="left"/>
                    <w:rPr>
                      <w:rFonts w:ascii="宋体" w:eastAsia="宋体" w:hAnsi="宋体" w:cs="Times New Roman"/>
                      <w:sz w:val="20"/>
                      <w:szCs w:val="20"/>
                    </w:rPr>
                  </w:pPr>
                  <w:r w:rsidRPr="00605283">
                    <w:rPr>
                      <w:rFonts w:ascii="宋体" w:eastAsia="宋体" w:hAnsi="宋体" w:cs="Times New Roman" w:hint="eastAsia"/>
                      <w:sz w:val="20"/>
                      <w:szCs w:val="20"/>
                    </w:rPr>
                    <w:t>（20分）</w:t>
                  </w:r>
                </w:p>
              </w:tc>
              <w:tc>
                <w:tcPr>
                  <w:tcW w:w="4143" w:type="dxa"/>
                  <w:tcBorders>
                    <w:top w:val="single" w:sz="4" w:space="0" w:color="auto"/>
                    <w:left w:val="single" w:sz="4" w:space="0" w:color="auto"/>
                    <w:bottom w:val="single" w:sz="4" w:space="0" w:color="auto"/>
                  </w:tcBorders>
                  <w:vAlign w:val="center"/>
                </w:tcPr>
                <w:p w:rsidR="006158F5" w:rsidRPr="00605283" w:rsidRDefault="00D93794" w:rsidP="00BE0F25">
                  <w:pPr>
                    <w:framePr w:hSpace="180" w:wrap="around" w:vAnchor="text" w:hAnchor="margin" w:y="769"/>
                    <w:spacing w:line="440" w:lineRule="exact"/>
                    <w:jc w:val="left"/>
                    <w:rPr>
                      <w:rFonts w:ascii="宋体" w:eastAsia="宋体" w:hAnsi="宋体" w:cs="Times New Roman"/>
                      <w:sz w:val="20"/>
                      <w:szCs w:val="20"/>
                    </w:rPr>
                  </w:pPr>
                  <w:r w:rsidRPr="00605283">
                    <w:rPr>
                      <w:rFonts w:ascii="宋体" w:eastAsia="宋体" w:hAnsi="宋体" w:cs="Times New Roman" w:hint="eastAsia"/>
                      <w:sz w:val="20"/>
                      <w:szCs w:val="20"/>
                    </w:rPr>
                    <w:t>包括施工程序和施工顺序，施工起点流向，主要分部分项工程的施工方法和施工机械。内容完整、方案科学、措施合理得满分，缺1项扣2分，1项不合理扣1分，最低为0分。</w:t>
                  </w:r>
                </w:p>
              </w:tc>
            </w:tr>
            <w:tr w:rsidR="006158F5">
              <w:trPr>
                <w:cantSplit/>
                <w:trHeight w:val="329"/>
              </w:trPr>
              <w:tc>
                <w:tcPr>
                  <w:tcW w:w="823" w:type="dxa"/>
                  <w:gridSpan w:val="2"/>
                  <w:vMerge/>
                  <w:tcBorders>
                    <w:right w:val="single" w:sz="4" w:space="0" w:color="auto"/>
                  </w:tcBorders>
                  <w:vAlign w:val="center"/>
                </w:tcPr>
                <w:p w:rsidR="006158F5" w:rsidRPr="00605283" w:rsidRDefault="006158F5" w:rsidP="00BE0F25">
                  <w:pPr>
                    <w:framePr w:hSpace="180" w:wrap="around" w:vAnchor="text" w:hAnchor="margin" w:y="769"/>
                    <w:jc w:val="center"/>
                    <w:rPr>
                      <w:rFonts w:ascii="Times New Roman" w:eastAsia="宋体" w:hAnsi="Times New Roman" w:cs="Times New Roman"/>
                      <w:sz w:val="20"/>
                      <w:szCs w:val="20"/>
                    </w:rPr>
                  </w:pPr>
                </w:p>
              </w:tc>
              <w:tc>
                <w:tcPr>
                  <w:tcW w:w="732" w:type="dxa"/>
                  <w:gridSpan w:val="2"/>
                  <w:vMerge/>
                  <w:tcBorders>
                    <w:right w:val="single" w:sz="4" w:space="0" w:color="auto"/>
                  </w:tcBorders>
                  <w:vAlign w:val="center"/>
                </w:tcPr>
                <w:p w:rsidR="006158F5" w:rsidRPr="00605283" w:rsidRDefault="006158F5" w:rsidP="00BE0F25">
                  <w:pPr>
                    <w:framePr w:hSpace="180" w:wrap="around" w:vAnchor="text" w:hAnchor="margin" w:y="769"/>
                    <w:spacing w:line="440" w:lineRule="exact"/>
                    <w:rPr>
                      <w:rFonts w:ascii="宋体" w:eastAsia="宋体" w:hAnsi="宋体" w:cs="Times New Roman"/>
                      <w:sz w:val="20"/>
                      <w:szCs w:val="20"/>
                    </w:rPr>
                  </w:pPr>
                </w:p>
              </w:tc>
              <w:tc>
                <w:tcPr>
                  <w:tcW w:w="2038" w:type="dxa"/>
                  <w:tcBorders>
                    <w:top w:val="single" w:sz="4" w:space="0" w:color="auto"/>
                    <w:left w:val="single" w:sz="4" w:space="0" w:color="auto"/>
                    <w:bottom w:val="single" w:sz="4" w:space="0" w:color="auto"/>
                    <w:right w:val="single" w:sz="4" w:space="0" w:color="auto"/>
                  </w:tcBorders>
                  <w:vAlign w:val="center"/>
                </w:tcPr>
                <w:p w:rsidR="006158F5" w:rsidRPr="00605283" w:rsidRDefault="00D93794" w:rsidP="00BE0F25">
                  <w:pPr>
                    <w:framePr w:hSpace="180" w:wrap="around" w:vAnchor="text" w:hAnchor="margin" w:y="769"/>
                    <w:spacing w:line="440" w:lineRule="exact"/>
                    <w:jc w:val="left"/>
                    <w:rPr>
                      <w:rFonts w:ascii="宋体" w:eastAsia="宋体" w:hAnsi="宋体" w:cs="Times New Roman"/>
                      <w:sz w:val="20"/>
                      <w:szCs w:val="20"/>
                    </w:rPr>
                  </w:pPr>
                  <w:r w:rsidRPr="00605283">
                    <w:rPr>
                      <w:rFonts w:ascii="宋体" w:eastAsia="宋体" w:hAnsi="宋体" w:cs="Times New Roman" w:hint="eastAsia"/>
                      <w:sz w:val="20"/>
                      <w:szCs w:val="20"/>
                    </w:rPr>
                    <w:t>质量管理体系与措施</w:t>
                  </w:r>
                </w:p>
                <w:p w:rsidR="006158F5" w:rsidRPr="00605283" w:rsidRDefault="00D93794" w:rsidP="00BE0F25">
                  <w:pPr>
                    <w:framePr w:hSpace="180" w:wrap="around" w:vAnchor="text" w:hAnchor="margin" w:y="769"/>
                    <w:spacing w:line="440" w:lineRule="exact"/>
                    <w:jc w:val="left"/>
                    <w:rPr>
                      <w:rFonts w:ascii="宋体" w:eastAsia="宋体" w:hAnsi="宋体" w:cs="Times New Roman"/>
                      <w:sz w:val="20"/>
                      <w:szCs w:val="20"/>
                    </w:rPr>
                  </w:pPr>
                  <w:r w:rsidRPr="00605283">
                    <w:rPr>
                      <w:rFonts w:ascii="宋体" w:eastAsia="宋体" w:hAnsi="宋体" w:cs="Times New Roman" w:hint="eastAsia"/>
                      <w:sz w:val="20"/>
                      <w:szCs w:val="20"/>
                    </w:rPr>
                    <w:t>（1</w:t>
                  </w:r>
                  <w:r w:rsidRPr="00605283">
                    <w:rPr>
                      <w:rFonts w:ascii="宋体" w:eastAsia="宋体" w:hAnsi="宋体" w:cs="Times New Roman"/>
                      <w:sz w:val="20"/>
                      <w:szCs w:val="20"/>
                    </w:rPr>
                    <w:t>0</w:t>
                  </w:r>
                  <w:r w:rsidRPr="00605283">
                    <w:rPr>
                      <w:rFonts w:ascii="宋体" w:eastAsia="宋体" w:hAnsi="宋体" w:cs="Times New Roman" w:hint="eastAsia"/>
                      <w:sz w:val="20"/>
                      <w:szCs w:val="20"/>
                    </w:rPr>
                    <w:t>分）</w:t>
                  </w:r>
                </w:p>
              </w:tc>
              <w:tc>
                <w:tcPr>
                  <w:tcW w:w="4143" w:type="dxa"/>
                  <w:tcBorders>
                    <w:top w:val="single" w:sz="4" w:space="0" w:color="auto"/>
                    <w:left w:val="single" w:sz="4" w:space="0" w:color="auto"/>
                    <w:bottom w:val="single" w:sz="4" w:space="0" w:color="auto"/>
                  </w:tcBorders>
                  <w:vAlign w:val="center"/>
                </w:tcPr>
                <w:p w:rsidR="006158F5" w:rsidRPr="00605283" w:rsidRDefault="00D93794" w:rsidP="00BE0F25">
                  <w:pPr>
                    <w:framePr w:hSpace="180" w:wrap="around" w:vAnchor="text" w:hAnchor="margin" w:y="769"/>
                    <w:spacing w:line="440" w:lineRule="exact"/>
                    <w:jc w:val="left"/>
                    <w:rPr>
                      <w:rFonts w:ascii="宋体" w:eastAsia="宋体" w:hAnsi="宋体" w:cs="Times New Roman"/>
                      <w:sz w:val="20"/>
                      <w:szCs w:val="20"/>
                    </w:rPr>
                  </w:pPr>
                  <w:r w:rsidRPr="00605283">
                    <w:rPr>
                      <w:rFonts w:ascii="宋体" w:eastAsia="宋体" w:hAnsi="宋体" w:cs="Times New Roman" w:hint="eastAsia"/>
                      <w:sz w:val="20"/>
                      <w:szCs w:val="20"/>
                    </w:rPr>
                    <w:t>包括质量责任制度，检验检测制度，教育培训，质量保修措施。内容完整、制度完善得满分，缺1项扣2分，1项不合理扣1分，最低为0分。</w:t>
                  </w:r>
                </w:p>
              </w:tc>
            </w:tr>
            <w:tr w:rsidR="006158F5">
              <w:trPr>
                <w:cantSplit/>
                <w:trHeight w:val="329"/>
              </w:trPr>
              <w:tc>
                <w:tcPr>
                  <w:tcW w:w="823" w:type="dxa"/>
                  <w:gridSpan w:val="2"/>
                  <w:vMerge/>
                  <w:tcBorders>
                    <w:right w:val="single" w:sz="4" w:space="0" w:color="auto"/>
                  </w:tcBorders>
                  <w:vAlign w:val="center"/>
                </w:tcPr>
                <w:p w:rsidR="006158F5" w:rsidRPr="00605283" w:rsidRDefault="006158F5" w:rsidP="00BE0F25">
                  <w:pPr>
                    <w:framePr w:hSpace="180" w:wrap="around" w:vAnchor="text" w:hAnchor="margin" w:y="769"/>
                    <w:jc w:val="center"/>
                    <w:rPr>
                      <w:rFonts w:ascii="Times New Roman" w:eastAsia="宋体" w:hAnsi="Times New Roman" w:cs="Times New Roman"/>
                      <w:sz w:val="20"/>
                      <w:szCs w:val="20"/>
                    </w:rPr>
                  </w:pPr>
                </w:p>
              </w:tc>
              <w:tc>
                <w:tcPr>
                  <w:tcW w:w="732" w:type="dxa"/>
                  <w:gridSpan w:val="2"/>
                  <w:vMerge/>
                  <w:tcBorders>
                    <w:right w:val="single" w:sz="4" w:space="0" w:color="auto"/>
                  </w:tcBorders>
                  <w:vAlign w:val="center"/>
                </w:tcPr>
                <w:p w:rsidR="006158F5" w:rsidRPr="00605283" w:rsidRDefault="006158F5" w:rsidP="00BE0F25">
                  <w:pPr>
                    <w:framePr w:hSpace="180" w:wrap="around" w:vAnchor="text" w:hAnchor="margin" w:y="769"/>
                    <w:spacing w:line="440" w:lineRule="exact"/>
                    <w:rPr>
                      <w:rFonts w:ascii="宋体" w:eastAsia="宋体" w:hAnsi="宋体" w:cs="Times New Roman"/>
                      <w:sz w:val="20"/>
                      <w:szCs w:val="20"/>
                    </w:rPr>
                  </w:pPr>
                </w:p>
              </w:tc>
              <w:tc>
                <w:tcPr>
                  <w:tcW w:w="2038" w:type="dxa"/>
                  <w:tcBorders>
                    <w:top w:val="single" w:sz="4" w:space="0" w:color="auto"/>
                    <w:left w:val="single" w:sz="4" w:space="0" w:color="auto"/>
                    <w:bottom w:val="single" w:sz="4" w:space="0" w:color="auto"/>
                    <w:right w:val="single" w:sz="4" w:space="0" w:color="auto"/>
                  </w:tcBorders>
                  <w:vAlign w:val="center"/>
                </w:tcPr>
                <w:p w:rsidR="006158F5" w:rsidRPr="00605283" w:rsidRDefault="00D93794" w:rsidP="00BE0F25">
                  <w:pPr>
                    <w:framePr w:hSpace="180" w:wrap="around" w:vAnchor="text" w:hAnchor="margin" w:y="769"/>
                    <w:spacing w:line="440" w:lineRule="exact"/>
                    <w:jc w:val="left"/>
                    <w:rPr>
                      <w:rFonts w:ascii="宋体" w:eastAsia="宋体" w:hAnsi="宋体" w:cs="Times New Roman"/>
                      <w:sz w:val="20"/>
                      <w:szCs w:val="20"/>
                    </w:rPr>
                  </w:pPr>
                  <w:r w:rsidRPr="00605283">
                    <w:rPr>
                      <w:rFonts w:ascii="宋体" w:eastAsia="宋体" w:hAnsi="宋体" w:cs="Times New Roman" w:hint="eastAsia"/>
                      <w:sz w:val="20"/>
                      <w:szCs w:val="20"/>
                    </w:rPr>
                    <w:t>安全管理体系与措施</w:t>
                  </w:r>
                </w:p>
                <w:p w:rsidR="006158F5" w:rsidRPr="00605283" w:rsidRDefault="00D93794" w:rsidP="00BE0F25">
                  <w:pPr>
                    <w:framePr w:hSpace="180" w:wrap="around" w:vAnchor="text" w:hAnchor="margin" w:y="769"/>
                    <w:spacing w:line="440" w:lineRule="exact"/>
                    <w:jc w:val="left"/>
                    <w:rPr>
                      <w:rFonts w:ascii="宋体" w:eastAsia="宋体" w:hAnsi="宋体" w:cs="Times New Roman"/>
                      <w:sz w:val="20"/>
                      <w:szCs w:val="20"/>
                    </w:rPr>
                  </w:pPr>
                  <w:r w:rsidRPr="00605283">
                    <w:rPr>
                      <w:rFonts w:ascii="宋体" w:eastAsia="宋体" w:hAnsi="宋体" w:cs="Times New Roman" w:hint="eastAsia"/>
                      <w:sz w:val="20"/>
                      <w:szCs w:val="20"/>
                    </w:rPr>
                    <w:t>（1</w:t>
                  </w:r>
                  <w:r w:rsidRPr="00605283">
                    <w:rPr>
                      <w:rFonts w:ascii="宋体" w:eastAsia="宋体" w:hAnsi="宋体" w:cs="Times New Roman"/>
                      <w:sz w:val="20"/>
                      <w:szCs w:val="20"/>
                    </w:rPr>
                    <w:t>0</w:t>
                  </w:r>
                  <w:r w:rsidRPr="00605283">
                    <w:rPr>
                      <w:rFonts w:ascii="宋体" w:eastAsia="宋体" w:hAnsi="宋体" w:cs="Times New Roman" w:hint="eastAsia"/>
                      <w:sz w:val="20"/>
                      <w:szCs w:val="20"/>
                    </w:rPr>
                    <w:t>分）</w:t>
                  </w:r>
                </w:p>
              </w:tc>
              <w:tc>
                <w:tcPr>
                  <w:tcW w:w="4143" w:type="dxa"/>
                  <w:tcBorders>
                    <w:top w:val="single" w:sz="4" w:space="0" w:color="auto"/>
                    <w:left w:val="single" w:sz="4" w:space="0" w:color="auto"/>
                    <w:bottom w:val="single" w:sz="4" w:space="0" w:color="auto"/>
                  </w:tcBorders>
                  <w:vAlign w:val="center"/>
                </w:tcPr>
                <w:p w:rsidR="006158F5" w:rsidRPr="00605283" w:rsidRDefault="00D93794" w:rsidP="00BE0F25">
                  <w:pPr>
                    <w:framePr w:hSpace="180" w:wrap="around" w:vAnchor="text" w:hAnchor="margin" w:y="769"/>
                    <w:spacing w:line="440" w:lineRule="exact"/>
                    <w:jc w:val="left"/>
                    <w:rPr>
                      <w:rFonts w:ascii="宋体" w:eastAsia="宋体" w:hAnsi="宋体" w:cs="Times New Roman"/>
                      <w:sz w:val="20"/>
                      <w:szCs w:val="20"/>
                    </w:rPr>
                  </w:pPr>
                  <w:r w:rsidRPr="00605283">
                    <w:rPr>
                      <w:rFonts w:ascii="宋体" w:eastAsia="宋体" w:hAnsi="宋体" w:cs="Times New Roman" w:hint="eastAsia"/>
                      <w:sz w:val="20"/>
                      <w:szCs w:val="20"/>
                    </w:rPr>
                    <w:t>安全生产责任制度和安全教育培训制度健全，安全生产规章制度和操作规程完善，安全生产管理机构健全、专职安全管理人员配备齐全。符合要求得满分，缺1项扣2分，1项不合理扣1分，最低为0分。</w:t>
                  </w:r>
                </w:p>
              </w:tc>
            </w:tr>
            <w:tr w:rsidR="006158F5">
              <w:trPr>
                <w:cantSplit/>
                <w:trHeight w:val="329"/>
              </w:trPr>
              <w:tc>
                <w:tcPr>
                  <w:tcW w:w="823" w:type="dxa"/>
                  <w:gridSpan w:val="2"/>
                  <w:vMerge/>
                  <w:tcBorders>
                    <w:right w:val="single" w:sz="4" w:space="0" w:color="auto"/>
                  </w:tcBorders>
                  <w:vAlign w:val="center"/>
                </w:tcPr>
                <w:p w:rsidR="006158F5" w:rsidRPr="00605283" w:rsidRDefault="006158F5" w:rsidP="00BE0F25">
                  <w:pPr>
                    <w:framePr w:hSpace="180" w:wrap="around" w:vAnchor="text" w:hAnchor="margin" w:y="769"/>
                    <w:jc w:val="center"/>
                    <w:rPr>
                      <w:rFonts w:ascii="Times New Roman" w:eastAsia="宋体" w:hAnsi="Times New Roman" w:cs="Times New Roman"/>
                      <w:sz w:val="20"/>
                      <w:szCs w:val="20"/>
                    </w:rPr>
                  </w:pPr>
                </w:p>
              </w:tc>
              <w:tc>
                <w:tcPr>
                  <w:tcW w:w="732" w:type="dxa"/>
                  <w:gridSpan w:val="2"/>
                  <w:vMerge/>
                  <w:tcBorders>
                    <w:right w:val="single" w:sz="4" w:space="0" w:color="auto"/>
                  </w:tcBorders>
                  <w:vAlign w:val="center"/>
                </w:tcPr>
                <w:p w:rsidR="006158F5" w:rsidRPr="00605283" w:rsidRDefault="006158F5" w:rsidP="00BE0F25">
                  <w:pPr>
                    <w:framePr w:hSpace="180" w:wrap="around" w:vAnchor="text" w:hAnchor="margin" w:y="769"/>
                    <w:spacing w:line="440" w:lineRule="exact"/>
                    <w:rPr>
                      <w:rFonts w:ascii="宋体" w:eastAsia="宋体" w:hAnsi="宋体" w:cs="Times New Roman"/>
                      <w:sz w:val="20"/>
                      <w:szCs w:val="20"/>
                    </w:rPr>
                  </w:pPr>
                </w:p>
              </w:tc>
              <w:tc>
                <w:tcPr>
                  <w:tcW w:w="2038" w:type="dxa"/>
                  <w:tcBorders>
                    <w:top w:val="single" w:sz="4" w:space="0" w:color="auto"/>
                    <w:left w:val="single" w:sz="4" w:space="0" w:color="auto"/>
                    <w:bottom w:val="single" w:sz="4" w:space="0" w:color="auto"/>
                    <w:right w:val="single" w:sz="4" w:space="0" w:color="auto"/>
                  </w:tcBorders>
                  <w:vAlign w:val="center"/>
                </w:tcPr>
                <w:p w:rsidR="006158F5" w:rsidRPr="00605283" w:rsidRDefault="00D93794" w:rsidP="00BE0F25">
                  <w:pPr>
                    <w:framePr w:hSpace="180" w:wrap="around" w:vAnchor="text" w:hAnchor="margin" w:y="769"/>
                    <w:spacing w:line="440" w:lineRule="exact"/>
                    <w:jc w:val="left"/>
                    <w:rPr>
                      <w:rFonts w:ascii="宋体" w:eastAsia="宋体" w:hAnsi="宋体" w:cs="Times New Roman"/>
                      <w:sz w:val="20"/>
                      <w:szCs w:val="20"/>
                    </w:rPr>
                  </w:pPr>
                  <w:r w:rsidRPr="00605283">
                    <w:rPr>
                      <w:rFonts w:ascii="宋体" w:eastAsia="宋体" w:hAnsi="宋体" w:cs="Times New Roman" w:hint="eastAsia"/>
                      <w:sz w:val="20"/>
                      <w:szCs w:val="20"/>
                    </w:rPr>
                    <w:t>环境保护管理体系与措施（</w:t>
                  </w:r>
                  <w:r w:rsidRPr="00605283">
                    <w:rPr>
                      <w:rFonts w:ascii="宋体" w:eastAsia="宋体" w:hAnsi="宋体" w:cs="Times New Roman"/>
                      <w:sz w:val="20"/>
                      <w:szCs w:val="20"/>
                    </w:rPr>
                    <w:t>5</w:t>
                  </w:r>
                  <w:r w:rsidRPr="00605283">
                    <w:rPr>
                      <w:rFonts w:ascii="宋体" w:eastAsia="宋体" w:hAnsi="宋体" w:cs="Times New Roman" w:hint="eastAsia"/>
                      <w:sz w:val="20"/>
                      <w:szCs w:val="20"/>
                    </w:rPr>
                    <w:t>分）</w:t>
                  </w:r>
                </w:p>
              </w:tc>
              <w:tc>
                <w:tcPr>
                  <w:tcW w:w="4143" w:type="dxa"/>
                  <w:tcBorders>
                    <w:top w:val="single" w:sz="4" w:space="0" w:color="auto"/>
                    <w:left w:val="single" w:sz="4" w:space="0" w:color="auto"/>
                    <w:bottom w:val="single" w:sz="4" w:space="0" w:color="auto"/>
                  </w:tcBorders>
                  <w:vAlign w:val="center"/>
                </w:tcPr>
                <w:p w:rsidR="006158F5" w:rsidRPr="00605283" w:rsidRDefault="00D93794" w:rsidP="00BE0F25">
                  <w:pPr>
                    <w:framePr w:hSpace="180" w:wrap="around" w:vAnchor="text" w:hAnchor="margin" w:y="769"/>
                    <w:spacing w:line="440" w:lineRule="exact"/>
                    <w:jc w:val="left"/>
                    <w:rPr>
                      <w:rFonts w:ascii="宋体" w:eastAsia="宋体" w:hAnsi="宋体" w:cs="Times New Roman"/>
                      <w:sz w:val="20"/>
                      <w:szCs w:val="20"/>
                    </w:rPr>
                  </w:pPr>
                  <w:r w:rsidRPr="00605283">
                    <w:rPr>
                      <w:rFonts w:ascii="宋体" w:eastAsia="宋体" w:hAnsi="宋体" w:cs="Times New Roman" w:hint="eastAsia"/>
                      <w:sz w:val="20"/>
                      <w:szCs w:val="20"/>
                    </w:rPr>
                    <w:t>环境保护、环境卫生管理制度完善，责任清晰，措施到位，机制健全。符合要求得6-8分，内容基本完整、制度比较完善得4-6分，内容不够完整、制度欠完善得1-4分。</w:t>
                  </w:r>
                </w:p>
              </w:tc>
            </w:tr>
            <w:tr w:rsidR="006158F5">
              <w:trPr>
                <w:cantSplit/>
                <w:trHeight w:val="329"/>
              </w:trPr>
              <w:tc>
                <w:tcPr>
                  <w:tcW w:w="823" w:type="dxa"/>
                  <w:gridSpan w:val="2"/>
                  <w:vMerge/>
                  <w:tcBorders>
                    <w:right w:val="single" w:sz="4" w:space="0" w:color="auto"/>
                  </w:tcBorders>
                  <w:vAlign w:val="center"/>
                </w:tcPr>
                <w:p w:rsidR="006158F5" w:rsidRPr="00605283" w:rsidRDefault="006158F5" w:rsidP="00BE0F25">
                  <w:pPr>
                    <w:framePr w:hSpace="180" w:wrap="around" w:vAnchor="text" w:hAnchor="margin" w:y="769"/>
                    <w:jc w:val="center"/>
                    <w:rPr>
                      <w:rFonts w:ascii="Times New Roman" w:eastAsia="宋体" w:hAnsi="Times New Roman" w:cs="Times New Roman"/>
                      <w:sz w:val="20"/>
                      <w:szCs w:val="20"/>
                    </w:rPr>
                  </w:pPr>
                </w:p>
              </w:tc>
              <w:tc>
                <w:tcPr>
                  <w:tcW w:w="732" w:type="dxa"/>
                  <w:gridSpan w:val="2"/>
                  <w:vMerge/>
                  <w:tcBorders>
                    <w:right w:val="single" w:sz="4" w:space="0" w:color="auto"/>
                  </w:tcBorders>
                  <w:vAlign w:val="center"/>
                </w:tcPr>
                <w:p w:rsidR="006158F5" w:rsidRPr="00605283" w:rsidRDefault="006158F5" w:rsidP="00BE0F25">
                  <w:pPr>
                    <w:framePr w:hSpace="180" w:wrap="around" w:vAnchor="text" w:hAnchor="margin" w:y="769"/>
                    <w:spacing w:line="440" w:lineRule="exact"/>
                    <w:rPr>
                      <w:rFonts w:ascii="宋体" w:eastAsia="宋体" w:hAnsi="宋体" w:cs="Times New Roman"/>
                      <w:sz w:val="20"/>
                      <w:szCs w:val="20"/>
                    </w:rPr>
                  </w:pPr>
                </w:p>
              </w:tc>
              <w:tc>
                <w:tcPr>
                  <w:tcW w:w="2038" w:type="dxa"/>
                  <w:tcBorders>
                    <w:top w:val="single" w:sz="4" w:space="0" w:color="auto"/>
                    <w:left w:val="single" w:sz="4" w:space="0" w:color="auto"/>
                    <w:bottom w:val="single" w:sz="4" w:space="0" w:color="auto"/>
                    <w:right w:val="single" w:sz="4" w:space="0" w:color="auto"/>
                  </w:tcBorders>
                  <w:vAlign w:val="center"/>
                </w:tcPr>
                <w:p w:rsidR="006158F5" w:rsidRPr="00605283" w:rsidRDefault="00D93794" w:rsidP="00BE0F25">
                  <w:pPr>
                    <w:framePr w:hSpace="180" w:wrap="around" w:vAnchor="text" w:hAnchor="margin" w:y="769"/>
                    <w:spacing w:line="440" w:lineRule="exact"/>
                    <w:jc w:val="left"/>
                    <w:rPr>
                      <w:rFonts w:ascii="宋体" w:eastAsia="宋体" w:hAnsi="宋体" w:cs="Times New Roman"/>
                      <w:sz w:val="20"/>
                      <w:szCs w:val="20"/>
                    </w:rPr>
                  </w:pPr>
                  <w:r w:rsidRPr="00605283">
                    <w:rPr>
                      <w:rFonts w:ascii="宋体" w:eastAsia="宋体" w:hAnsi="宋体" w:cs="Times New Roman" w:hint="eastAsia"/>
                      <w:sz w:val="20"/>
                      <w:szCs w:val="20"/>
                    </w:rPr>
                    <w:t>工程进度计划与措施</w:t>
                  </w:r>
                </w:p>
                <w:p w:rsidR="006158F5" w:rsidRPr="00605283" w:rsidRDefault="00D93794" w:rsidP="00BE0F25">
                  <w:pPr>
                    <w:framePr w:hSpace="180" w:wrap="around" w:vAnchor="text" w:hAnchor="margin" w:y="769"/>
                    <w:spacing w:line="440" w:lineRule="exact"/>
                    <w:jc w:val="left"/>
                    <w:rPr>
                      <w:rFonts w:ascii="宋体" w:eastAsia="宋体" w:hAnsi="宋体" w:cs="Times New Roman"/>
                      <w:sz w:val="20"/>
                      <w:szCs w:val="20"/>
                    </w:rPr>
                  </w:pPr>
                  <w:r w:rsidRPr="00605283">
                    <w:rPr>
                      <w:rFonts w:ascii="宋体" w:eastAsia="宋体" w:hAnsi="宋体" w:cs="Times New Roman" w:hint="eastAsia"/>
                      <w:sz w:val="20"/>
                      <w:szCs w:val="20"/>
                    </w:rPr>
                    <w:t>（</w:t>
                  </w:r>
                  <w:r w:rsidRPr="00605283">
                    <w:rPr>
                      <w:rFonts w:ascii="宋体" w:eastAsia="宋体" w:hAnsi="宋体" w:cs="Times New Roman"/>
                      <w:sz w:val="20"/>
                      <w:szCs w:val="20"/>
                    </w:rPr>
                    <w:t>5</w:t>
                  </w:r>
                  <w:r w:rsidRPr="00605283">
                    <w:rPr>
                      <w:rFonts w:ascii="宋体" w:eastAsia="宋体" w:hAnsi="宋体" w:cs="Times New Roman" w:hint="eastAsia"/>
                      <w:sz w:val="20"/>
                      <w:szCs w:val="20"/>
                    </w:rPr>
                    <w:t>分）</w:t>
                  </w:r>
                </w:p>
              </w:tc>
              <w:tc>
                <w:tcPr>
                  <w:tcW w:w="4143" w:type="dxa"/>
                  <w:tcBorders>
                    <w:top w:val="single" w:sz="4" w:space="0" w:color="auto"/>
                    <w:left w:val="single" w:sz="4" w:space="0" w:color="auto"/>
                    <w:bottom w:val="single" w:sz="4" w:space="0" w:color="auto"/>
                  </w:tcBorders>
                  <w:vAlign w:val="center"/>
                </w:tcPr>
                <w:p w:rsidR="006158F5" w:rsidRPr="00605283" w:rsidRDefault="00D93794" w:rsidP="00BE0F25">
                  <w:pPr>
                    <w:framePr w:hSpace="180" w:wrap="around" w:vAnchor="text" w:hAnchor="margin" w:y="769"/>
                    <w:spacing w:line="440" w:lineRule="exact"/>
                    <w:jc w:val="left"/>
                    <w:rPr>
                      <w:rFonts w:ascii="宋体" w:eastAsia="宋体" w:hAnsi="宋体" w:cs="Times New Roman"/>
                      <w:sz w:val="20"/>
                      <w:szCs w:val="20"/>
                    </w:rPr>
                  </w:pPr>
                  <w:r w:rsidRPr="00605283">
                    <w:rPr>
                      <w:rFonts w:ascii="宋体" w:eastAsia="宋体" w:hAnsi="宋体" w:cs="Times New Roman" w:hint="eastAsia"/>
                      <w:sz w:val="20"/>
                      <w:szCs w:val="20"/>
                    </w:rPr>
                    <w:t>进度计划安排满足招标文件要求，进度控制措施科学具体。符合要求得6-8分，内容基本完整、措施比较完善得4-6分，内容不够完整、措施欠完善得1-4分。</w:t>
                  </w:r>
                </w:p>
              </w:tc>
            </w:tr>
            <w:tr w:rsidR="006158F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137"/>
              </w:trPr>
              <w:tc>
                <w:tcPr>
                  <w:tcW w:w="823" w:type="dxa"/>
                  <w:gridSpan w:val="2"/>
                  <w:tcBorders>
                    <w:top w:val="single" w:sz="4" w:space="0" w:color="auto"/>
                    <w:left w:val="single" w:sz="4" w:space="0" w:color="auto"/>
                    <w:bottom w:val="single" w:sz="4" w:space="0" w:color="auto"/>
                    <w:right w:val="single" w:sz="4" w:space="0" w:color="auto"/>
                  </w:tcBorders>
                  <w:vAlign w:val="center"/>
                </w:tcPr>
                <w:p w:rsidR="006158F5" w:rsidRPr="00605283" w:rsidRDefault="00D93794" w:rsidP="00BE0F25">
                  <w:pPr>
                    <w:framePr w:hSpace="180" w:wrap="around" w:vAnchor="text" w:hAnchor="margin" w:y="769"/>
                    <w:jc w:val="center"/>
                    <w:rPr>
                      <w:rFonts w:ascii="Times New Roman" w:eastAsia="宋体" w:hAnsi="Times New Roman" w:cs="Times New Roman"/>
                      <w:sz w:val="20"/>
                      <w:szCs w:val="20"/>
                    </w:rPr>
                  </w:pPr>
                  <w:r w:rsidRPr="00605283">
                    <w:rPr>
                      <w:rFonts w:ascii="Times New Roman" w:eastAsia="宋体" w:hAnsi="Times New Roman" w:cs="Times New Roman"/>
                      <w:sz w:val="20"/>
                      <w:szCs w:val="20"/>
                    </w:rPr>
                    <w:t>3</w:t>
                  </w:r>
                </w:p>
              </w:tc>
              <w:tc>
                <w:tcPr>
                  <w:tcW w:w="732" w:type="dxa"/>
                  <w:gridSpan w:val="2"/>
                  <w:tcBorders>
                    <w:top w:val="single" w:sz="4" w:space="0" w:color="auto"/>
                    <w:left w:val="single" w:sz="4" w:space="0" w:color="auto"/>
                    <w:bottom w:val="single" w:sz="4" w:space="0" w:color="auto"/>
                    <w:right w:val="single" w:sz="4" w:space="0" w:color="auto"/>
                  </w:tcBorders>
                  <w:vAlign w:val="center"/>
                </w:tcPr>
                <w:p w:rsidR="006158F5" w:rsidRPr="00605283" w:rsidRDefault="00D93794" w:rsidP="00BE0F25">
                  <w:pPr>
                    <w:framePr w:hSpace="180" w:wrap="around" w:vAnchor="text" w:hAnchor="margin" w:y="769"/>
                    <w:spacing w:line="440" w:lineRule="exact"/>
                    <w:rPr>
                      <w:rFonts w:ascii="宋体" w:eastAsia="宋体" w:hAnsi="宋体" w:cs="Times New Roman"/>
                      <w:sz w:val="20"/>
                      <w:szCs w:val="20"/>
                    </w:rPr>
                  </w:pPr>
                  <w:r w:rsidRPr="00605283">
                    <w:rPr>
                      <w:rFonts w:ascii="宋体" w:eastAsia="宋体" w:hAnsi="宋体" w:cs="Times New Roman" w:hint="eastAsia"/>
                      <w:sz w:val="20"/>
                      <w:szCs w:val="20"/>
                    </w:rPr>
                    <w:t>投标报价评分标准（</w:t>
                  </w:r>
                  <w:r w:rsidRPr="00605283">
                    <w:rPr>
                      <w:rFonts w:ascii="宋体" w:eastAsia="宋体" w:hAnsi="宋体" w:cs="Times New Roman"/>
                      <w:sz w:val="20"/>
                      <w:szCs w:val="20"/>
                    </w:rPr>
                    <w:t>3</w:t>
                  </w:r>
                  <w:r w:rsidRPr="00605283">
                    <w:rPr>
                      <w:rFonts w:ascii="宋体" w:eastAsia="宋体" w:hAnsi="宋体" w:cs="Times New Roman" w:hint="eastAsia"/>
                      <w:sz w:val="20"/>
                      <w:szCs w:val="20"/>
                    </w:rPr>
                    <w:t>0分）</w:t>
                  </w:r>
                </w:p>
              </w:tc>
              <w:tc>
                <w:tcPr>
                  <w:tcW w:w="2038" w:type="dxa"/>
                  <w:tcBorders>
                    <w:top w:val="single" w:sz="4" w:space="0" w:color="auto"/>
                    <w:left w:val="single" w:sz="4" w:space="0" w:color="auto"/>
                    <w:bottom w:val="single" w:sz="4" w:space="0" w:color="auto"/>
                    <w:right w:val="single" w:sz="4" w:space="0" w:color="auto"/>
                  </w:tcBorders>
                  <w:vAlign w:val="center"/>
                </w:tcPr>
                <w:p w:rsidR="006158F5" w:rsidRPr="00605283" w:rsidRDefault="00D93794" w:rsidP="00BE0F25">
                  <w:pPr>
                    <w:framePr w:hSpace="180" w:wrap="around" w:vAnchor="text" w:hAnchor="margin" w:y="769"/>
                    <w:spacing w:line="440" w:lineRule="exact"/>
                    <w:jc w:val="left"/>
                    <w:rPr>
                      <w:rFonts w:ascii="宋体" w:eastAsia="宋体" w:hAnsi="宋体" w:cs="Times New Roman"/>
                      <w:sz w:val="20"/>
                      <w:szCs w:val="20"/>
                    </w:rPr>
                  </w:pPr>
                  <w:r w:rsidRPr="00605283">
                    <w:rPr>
                      <w:rFonts w:ascii="宋体" w:eastAsia="宋体" w:hAnsi="宋体" w:cs="Times New Roman" w:hint="eastAsia"/>
                      <w:sz w:val="20"/>
                      <w:szCs w:val="20"/>
                    </w:rPr>
                    <w:t>报价得分</w:t>
                  </w:r>
                </w:p>
                <w:p w:rsidR="006158F5" w:rsidRPr="00605283" w:rsidRDefault="00D93794" w:rsidP="00BE0F25">
                  <w:pPr>
                    <w:framePr w:hSpace="180" w:wrap="around" w:vAnchor="text" w:hAnchor="margin" w:y="769"/>
                    <w:spacing w:line="440" w:lineRule="exact"/>
                    <w:jc w:val="left"/>
                    <w:rPr>
                      <w:rFonts w:ascii="宋体" w:eastAsia="宋体" w:hAnsi="宋体" w:cs="Times New Roman"/>
                      <w:sz w:val="20"/>
                      <w:szCs w:val="20"/>
                    </w:rPr>
                  </w:pPr>
                  <w:r w:rsidRPr="00605283">
                    <w:rPr>
                      <w:rFonts w:ascii="宋体" w:eastAsia="宋体" w:hAnsi="宋体" w:cs="Times New Roman" w:hint="eastAsia"/>
                      <w:sz w:val="20"/>
                      <w:szCs w:val="20"/>
                    </w:rPr>
                    <w:t>（0~</w:t>
                  </w:r>
                  <w:r w:rsidRPr="00605283">
                    <w:rPr>
                      <w:rFonts w:ascii="宋体" w:eastAsia="宋体" w:hAnsi="宋体" w:cs="Times New Roman"/>
                      <w:sz w:val="20"/>
                      <w:szCs w:val="20"/>
                    </w:rPr>
                    <w:t>3</w:t>
                  </w:r>
                  <w:r w:rsidRPr="00605283">
                    <w:rPr>
                      <w:rFonts w:ascii="宋体" w:eastAsia="宋体" w:hAnsi="宋体" w:cs="Times New Roman" w:hint="eastAsia"/>
                      <w:sz w:val="20"/>
                      <w:szCs w:val="20"/>
                    </w:rPr>
                    <w:t>0分）</w:t>
                  </w:r>
                </w:p>
              </w:tc>
              <w:tc>
                <w:tcPr>
                  <w:tcW w:w="4143" w:type="dxa"/>
                  <w:tcBorders>
                    <w:top w:val="single" w:sz="4" w:space="0" w:color="auto"/>
                    <w:left w:val="single" w:sz="4" w:space="0" w:color="auto"/>
                    <w:bottom w:val="single" w:sz="4" w:space="0" w:color="auto"/>
                    <w:right w:val="single" w:sz="4" w:space="0" w:color="auto"/>
                  </w:tcBorders>
                  <w:vAlign w:val="center"/>
                </w:tcPr>
                <w:p w:rsidR="006158F5" w:rsidRPr="00605283" w:rsidRDefault="00D93794" w:rsidP="00BE0F25">
                  <w:pPr>
                    <w:framePr w:hSpace="180" w:wrap="around" w:vAnchor="text" w:hAnchor="margin" w:y="769"/>
                    <w:jc w:val="left"/>
                    <w:rPr>
                      <w:rFonts w:ascii="宋体" w:eastAsia="宋体" w:hAnsi="宋体" w:cs="Times New Roman"/>
                      <w:sz w:val="20"/>
                      <w:szCs w:val="20"/>
                    </w:rPr>
                  </w:pPr>
                  <w:r w:rsidRPr="00605283">
                    <w:rPr>
                      <w:rFonts w:ascii="宋体" w:eastAsia="宋体" w:hAnsi="宋体" w:cs="Times New Roman" w:hint="eastAsia"/>
                      <w:sz w:val="20"/>
                      <w:szCs w:val="20"/>
                    </w:rPr>
                    <w:t>作为评标基准价的有效报价得满分；与评标基准价相比，每高1%，扣0.3分，每低1%扣0.1分，计算公式：得分=</w:t>
                  </w:r>
                  <w:r w:rsidRPr="00605283">
                    <w:rPr>
                      <w:rFonts w:ascii="宋体" w:eastAsia="宋体" w:hAnsi="宋体" w:cs="Times New Roman"/>
                      <w:sz w:val="20"/>
                      <w:szCs w:val="20"/>
                    </w:rPr>
                    <w:t>3</w:t>
                  </w:r>
                  <w:r w:rsidRPr="00605283">
                    <w:rPr>
                      <w:rFonts w:ascii="宋体" w:eastAsia="宋体" w:hAnsi="宋体" w:cs="Times New Roman" w:hint="eastAsia"/>
                      <w:sz w:val="20"/>
                      <w:szCs w:val="20"/>
                    </w:rPr>
                    <w:t>0-｜有效报价-评标基准价｜/评标基准价*</w:t>
                  </w:r>
                  <w:r w:rsidR="00B66576" w:rsidRPr="00605283">
                    <w:rPr>
                      <w:rFonts w:ascii="宋体" w:eastAsia="宋体" w:hAnsi="宋体" w:cs="Times New Roman"/>
                      <w:sz w:val="20"/>
                      <w:szCs w:val="20"/>
                    </w:rPr>
                    <w:t>0.001</w:t>
                  </w:r>
                  <w:r w:rsidRPr="00605283">
                    <w:rPr>
                      <w:rFonts w:ascii="宋体" w:eastAsia="宋体" w:hAnsi="宋体" w:cs="Times New Roman" w:hint="eastAsia"/>
                      <w:sz w:val="20"/>
                      <w:szCs w:val="20"/>
                    </w:rPr>
                    <w:t>。</w:t>
                  </w:r>
                </w:p>
              </w:tc>
            </w:tr>
          </w:tbl>
          <w:p w:rsidR="001D635F" w:rsidRDefault="001D635F" w:rsidP="001D635F">
            <w:pPr>
              <w:rPr>
                <w:rFonts w:ascii="宋体" w:eastAsia="宋体" w:hAnsi="宋体" w:cs="Times New Roman"/>
                <w:b/>
                <w:snapToGrid w:val="0"/>
                <w:kern w:val="0"/>
                <w:sz w:val="32"/>
                <w:szCs w:val="32"/>
              </w:rPr>
            </w:pPr>
          </w:p>
          <w:p w:rsidR="00BD5982" w:rsidRPr="004F2D3F" w:rsidRDefault="00BD5982" w:rsidP="00BD5982">
            <w:pPr>
              <w:spacing w:line="360" w:lineRule="auto"/>
              <w:rPr>
                <w:rFonts w:ascii="宋体" w:hAnsi="宋体"/>
                <w:b/>
                <w:sz w:val="30"/>
                <w:szCs w:val="30"/>
              </w:rPr>
            </w:pPr>
          </w:p>
          <w:p w:rsidR="006158F5" w:rsidRDefault="00D93794" w:rsidP="00BD5982">
            <w:pPr>
              <w:jc w:val="center"/>
              <w:rPr>
                <w:rFonts w:ascii="宋体" w:eastAsia="宋体" w:hAnsi="宋体" w:cs="Times New Roman"/>
                <w:b/>
                <w:snapToGrid w:val="0"/>
                <w:kern w:val="0"/>
                <w:sz w:val="32"/>
                <w:szCs w:val="32"/>
              </w:rPr>
            </w:pPr>
            <w:r>
              <w:rPr>
                <w:rFonts w:ascii="宋体" w:eastAsia="宋体" w:hAnsi="宋体" w:cs="Times New Roman" w:hint="eastAsia"/>
                <w:b/>
                <w:snapToGrid w:val="0"/>
                <w:kern w:val="0"/>
                <w:sz w:val="32"/>
                <w:szCs w:val="32"/>
              </w:rPr>
              <w:lastRenderedPageBreak/>
              <w:t>第五部分  附件</w:t>
            </w:r>
          </w:p>
          <w:p w:rsidR="006158F5" w:rsidRDefault="00D93794">
            <w:pPr>
              <w:jc w:val="center"/>
              <w:rPr>
                <w:rFonts w:ascii="宋体" w:eastAsia="宋体" w:hAnsi="宋体" w:cs="Times New Roman"/>
                <w:b/>
                <w:sz w:val="32"/>
                <w:szCs w:val="32"/>
              </w:rPr>
            </w:pPr>
            <w:bookmarkStart w:id="1" w:name="附表2"/>
            <w:bookmarkEnd w:id="1"/>
            <w:r>
              <w:rPr>
                <w:rFonts w:ascii="宋体" w:eastAsia="宋体" w:hAnsi="宋体" w:cs="Times New Roman" w:hint="eastAsia"/>
                <w:b/>
                <w:sz w:val="32"/>
                <w:szCs w:val="32"/>
              </w:rPr>
              <w:t>目   录</w:t>
            </w:r>
          </w:p>
          <w:p w:rsidR="006158F5" w:rsidRDefault="006158F5">
            <w:pPr>
              <w:rPr>
                <w:rFonts w:ascii="宋体" w:eastAsia="宋体" w:hAnsi="宋体" w:cs="Times New Roman"/>
                <w:color w:val="000000"/>
                <w:sz w:val="24"/>
              </w:rPr>
            </w:pPr>
          </w:p>
          <w:p w:rsidR="006158F5" w:rsidRDefault="00D93794">
            <w:pPr>
              <w:spacing w:line="480" w:lineRule="auto"/>
              <w:rPr>
                <w:rFonts w:ascii="宋体" w:eastAsia="宋体" w:hAnsi="宋体" w:cs="Times New Roman"/>
                <w:b/>
                <w:color w:val="000000"/>
                <w:sz w:val="24"/>
              </w:rPr>
            </w:pPr>
            <w:r>
              <w:rPr>
                <w:rFonts w:ascii="宋体" w:eastAsia="宋体" w:hAnsi="宋体" w:cs="Times New Roman" w:hint="eastAsia"/>
                <w:b/>
                <w:color w:val="000000"/>
                <w:sz w:val="24"/>
              </w:rPr>
              <w:t>附件1.</w:t>
            </w:r>
            <w:r>
              <w:rPr>
                <w:rFonts w:ascii="宋体" w:eastAsia="宋体" w:hAnsi="宋体" w:cs="Times New Roman" w:hint="eastAsia"/>
                <w:b/>
                <w:sz w:val="24"/>
              </w:rPr>
              <w:t xml:space="preserve">  承诺函（格式）</w:t>
            </w:r>
          </w:p>
          <w:p w:rsidR="006158F5" w:rsidRDefault="00D93794">
            <w:pPr>
              <w:spacing w:line="480" w:lineRule="auto"/>
              <w:rPr>
                <w:rFonts w:ascii="宋体" w:eastAsia="宋体" w:hAnsi="宋体" w:cs="Times New Roman"/>
                <w:b/>
                <w:color w:val="000000"/>
                <w:sz w:val="24"/>
              </w:rPr>
            </w:pPr>
            <w:r>
              <w:rPr>
                <w:rFonts w:ascii="宋体" w:eastAsia="宋体" w:hAnsi="宋体" w:cs="Times New Roman" w:hint="eastAsia"/>
                <w:b/>
                <w:color w:val="000000"/>
                <w:sz w:val="24"/>
              </w:rPr>
              <w:t>附件2.  投标函(格式)</w:t>
            </w:r>
          </w:p>
          <w:p w:rsidR="006158F5" w:rsidRDefault="00D93794">
            <w:pPr>
              <w:spacing w:line="480" w:lineRule="auto"/>
              <w:rPr>
                <w:rFonts w:ascii="宋体" w:eastAsia="宋体" w:hAnsi="宋体" w:cs="Times New Roman"/>
                <w:b/>
                <w:color w:val="000000"/>
                <w:sz w:val="24"/>
              </w:rPr>
            </w:pPr>
            <w:r w:rsidRPr="00A662CF">
              <w:rPr>
                <w:rFonts w:ascii="宋体" w:eastAsia="宋体" w:hAnsi="宋体" w:cs="Times New Roman" w:hint="eastAsia"/>
                <w:b/>
                <w:color w:val="000000"/>
                <w:sz w:val="24"/>
              </w:rPr>
              <w:t xml:space="preserve">附件3.  </w:t>
            </w:r>
            <w:r>
              <w:rPr>
                <w:rFonts w:ascii="宋体" w:eastAsia="宋体" w:hAnsi="宋体" w:cs="Times New Roman" w:hint="eastAsia"/>
                <w:b/>
                <w:color w:val="000000"/>
                <w:sz w:val="24"/>
              </w:rPr>
              <w:t>授权委托书(格式)</w:t>
            </w:r>
          </w:p>
          <w:p w:rsidR="006158F5" w:rsidRPr="00A662CF" w:rsidRDefault="00A662CF" w:rsidP="00A662CF">
            <w:pPr>
              <w:spacing w:line="480" w:lineRule="auto"/>
              <w:rPr>
                <w:rFonts w:ascii="宋体" w:eastAsia="宋体" w:hAnsi="宋体" w:cs="Times New Roman"/>
                <w:b/>
                <w:color w:val="000000"/>
                <w:sz w:val="24"/>
              </w:rPr>
            </w:pPr>
            <w:r w:rsidRPr="00A662CF">
              <w:rPr>
                <w:rFonts w:ascii="宋体" w:eastAsia="宋体" w:hAnsi="宋体" w:cs="Times New Roman" w:hint="eastAsia"/>
                <w:b/>
                <w:color w:val="000000"/>
                <w:sz w:val="24"/>
              </w:rPr>
              <w:t>附件4</w:t>
            </w:r>
            <w:r>
              <w:rPr>
                <w:rFonts w:ascii="宋体" w:eastAsia="宋体" w:hAnsi="宋体" w:cs="Times New Roman"/>
                <w:b/>
                <w:color w:val="000000"/>
                <w:sz w:val="24"/>
              </w:rPr>
              <w:t xml:space="preserve">.  </w:t>
            </w:r>
            <w:r w:rsidRPr="00A662CF">
              <w:rPr>
                <w:rFonts w:ascii="宋体" w:eastAsia="宋体" w:hAnsi="宋体" w:cs="Times New Roman" w:hint="eastAsia"/>
                <w:b/>
                <w:color w:val="000000"/>
                <w:sz w:val="24"/>
              </w:rPr>
              <w:t>工程与设备材料和零部件选型清单</w:t>
            </w:r>
          </w:p>
          <w:p w:rsidR="006158F5" w:rsidRDefault="006158F5">
            <w:pPr>
              <w:rPr>
                <w:rFonts w:ascii="宋体" w:eastAsia="宋体" w:hAnsi="宋体" w:cs="Times New Roman"/>
                <w:sz w:val="24"/>
              </w:rPr>
            </w:pPr>
          </w:p>
          <w:p w:rsidR="006158F5" w:rsidRDefault="006158F5">
            <w:pPr>
              <w:rPr>
                <w:rFonts w:ascii="宋体" w:eastAsia="宋体" w:hAnsi="宋体" w:cs="Times New Roman"/>
                <w:sz w:val="24"/>
              </w:rPr>
            </w:pPr>
          </w:p>
          <w:p w:rsidR="004B627B" w:rsidRDefault="004B627B">
            <w:pPr>
              <w:rPr>
                <w:rFonts w:ascii="宋体" w:eastAsia="宋体" w:hAnsi="宋体" w:cs="Times New Roman"/>
                <w:sz w:val="24"/>
              </w:rPr>
            </w:pPr>
          </w:p>
          <w:p w:rsidR="004B627B" w:rsidRDefault="004B627B">
            <w:pPr>
              <w:rPr>
                <w:rFonts w:ascii="宋体" w:eastAsia="宋体" w:hAnsi="宋体" w:cs="Times New Roman"/>
                <w:sz w:val="24"/>
              </w:rPr>
            </w:pPr>
          </w:p>
          <w:p w:rsidR="004B627B" w:rsidRDefault="004B627B">
            <w:pPr>
              <w:rPr>
                <w:rFonts w:ascii="宋体" w:eastAsia="宋体" w:hAnsi="宋体" w:cs="Times New Roman"/>
                <w:sz w:val="24"/>
              </w:rPr>
            </w:pPr>
          </w:p>
          <w:p w:rsidR="004B627B" w:rsidRDefault="004B627B">
            <w:pPr>
              <w:rPr>
                <w:rFonts w:ascii="宋体" w:eastAsia="宋体" w:hAnsi="宋体" w:cs="Times New Roman"/>
                <w:sz w:val="24"/>
              </w:rPr>
            </w:pPr>
          </w:p>
          <w:p w:rsidR="004B627B" w:rsidRDefault="004B627B">
            <w:pPr>
              <w:rPr>
                <w:rFonts w:ascii="宋体" w:eastAsia="宋体" w:hAnsi="宋体" w:cs="Times New Roman"/>
                <w:sz w:val="24"/>
              </w:rPr>
            </w:pPr>
          </w:p>
          <w:p w:rsidR="004B627B" w:rsidRDefault="004B627B">
            <w:pPr>
              <w:rPr>
                <w:rFonts w:ascii="宋体" w:eastAsia="宋体" w:hAnsi="宋体" w:cs="Times New Roman"/>
                <w:sz w:val="24"/>
              </w:rPr>
            </w:pPr>
          </w:p>
          <w:p w:rsidR="004B627B" w:rsidRDefault="004B627B">
            <w:pPr>
              <w:rPr>
                <w:rFonts w:ascii="宋体" w:eastAsia="宋体" w:hAnsi="宋体" w:cs="Times New Roman"/>
                <w:sz w:val="24"/>
              </w:rPr>
            </w:pPr>
          </w:p>
          <w:p w:rsidR="004B627B" w:rsidRDefault="004B627B">
            <w:pPr>
              <w:rPr>
                <w:rFonts w:ascii="宋体" w:eastAsia="宋体" w:hAnsi="宋体" w:cs="Times New Roman"/>
                <w:sz w:val="24"/>
              </w:rPr>
            </w:pPr>
          </w:p>
          <w:p w:rsidR="004B627B" w:rsidRDefault="004B627B">
            <w:pPr>
              <w:rPr>
                <w:rFonts w:ascii="宋体" w:eastAsia="宋体" w:hAnsi="宋体" w:cs="Times New Roman"/>
                <w:sz w:val="24"/>
              </w:rPr>
            </w:pPr>
          </w:p>
          <w:p w:rsidR="004B627B" w:rsidRDefault="004B627B">
            <w:pPr>
              <w:rPr>
                <w:rFonts w:ascii="宋体" w:eastAsia="宋体" w:hAnsi="宋体" w:cs="Times New Roman"/>
                <w:sz w:val="24"/>
              </w:rPr>
            </w:pPr>
          </w:p>
          <w:p w:rsidR="004B627B" w:rsidRDefault="004B627B">
            <w:pPr>
              <w:rPr>
                <w:rFonts w:ascii="宋体" w:eastAsia="宋体" w:hAnsi="宋体" w:cs="Times New Roman"/>
                <w:sz w:val="24"/>
              </w:rPr>
            </w:pPr>
          </w:p>
          <w:p w:rsidR="004B627B" w:rsidRDefault="004B627B">
            <w:pPr>
              <w:rPr>
                <w:rFonts w:ascii="宋体" w:eastAsia="宋体" w:hAnsi="宋体" w:cs="Times New Roman"/>
                <w:sz w:val="24"/>
              </w:rPr>
            </w:pPr>
          </w:p>
          <w:p w:rsidR="004B627B" w:rsidRDefault="004B627B">
            <w:pPr>
              <w:rPr>
                <w:rFonts w:ascii="宋体" w:eastAsia="宋体" w:hAnsi="宋体" w:cs="Times New Roman"/>
                <w:sz w:val="24"/>
              </w:rPr>
            </w:pPr>
          </w:p>
          <w:p w:rsidR="004B627B" w:rsidRDefault="004B627B">
            <w:pPr>
              <w:rPr>
                <w:rFonts w:ascii="宋体" w:eastAsia="宋体" w:hAnsi="宋体" w:cs="Times New Roman"/>
                <w:sz w:val="24"/>
              </w:rPr>
            </w:pPr>
          </w:p>
          <w:p w:rsidR="004B627B" w:rsidRDefault="004B627B">
            <w:pPr>
              <w:rPr>
                <w:rFonts w:ascii="宋体" w:eastAsia="宋体" w:hAnsi="宋体" w:cs="Times New Roman"/>
                <w:sz w:val="24"/>
              </w:rPr>
            </w:pPr>
          </w:p>
          <w:p w:rsidR="004B627B" w:rsidRDefault="004B627B">
            <w:pPr>
              <w:rPr>
                <w:rFonts w:ascii="宋体" w:eastAsia="宋体" w:hAnsi="宋体" w:cs="Times New Roman"/>
                <w:sz w:val="24"/>
              </w:rPr>
            </w:pPr>
          </w:p>
          <w:p w:rsidR="004B627B" w:rsidRDefault="004B627B">
            <w:pPr>
              <w:rPr>
                <w:rFonts w:ascii="宋体" w:eastAsia="宋体" w:hAnsi="宋体" w:cs="Times New Roman"/>
                <w:sz w:val="24"/>
              </w:rPr>
            </w:pPr>
          </w:p>
          <w:p w:rsidR="004B627B" w:rsidRDefault="004B627B">
            <w:pPr>
              <w:rPr>
                <w:rFonts w:ascii="宋体" w:eastAsia="宋体" w:hAnsi="宋体" w:cs="Times New Roman"/>
                <w:sz w:val="24"/>
              </w:rPr>
            </w:pPr>
          </w:p>
          <w:p w:rsidR="004B627B" w:rsidRDefault="004B627B">
            <w:pPr>
              <w:rPr>
                <w:rFonts w:ascii="宋体" w:eastAsia="宋体" w:hAnsi="宋体" w:cs="Times New Roman"/>
                <w:sz w:val="24"/>
              </w:rPr>
            </w:pPr>
          </w:p>
          <w:p w:rsidR="004B627B" w:rsidRDefault="004B627B">
            <w:pPr>
              <w:rPr>
                <w:rFonts w:ascii="宋体" w:eastAsia="宋体" w:hAnsi="宋体" w:cs="Times New Roman"/>
                <w:sz w:val="24"/>
              </w:rPr>
            </w:pPr>
          </w:p>
          <w:p w:rsidR="004B627B" w:rsidRDefault="004B627B">
            <w:pPr>
              <w:rPr>
                <w:rFonts w:ascii="宋体" w:eastAsia="宋体" w:hAnsi="宋体" w:cs="Times New Roman"/>
                <w:sz w:val="24"/>
              </w:rPr>
            </w:pPr>
          </w:p>
          <w:p w:rsidR="004B627B" w:rsidRDefault="004B627B">
            <w:pPr>
              <w:rPr>
                <w:rFonts w:ascii="宋体" w:eastAsia="宋体" w:hAnsi="宋体" w:cs="Times New Roman"/>
                <w:sz w:val="24"/>
              </w:rPr>
            </w:pPr>
          </w:p>
          <w:p w:rsidR="004B627B" w:rsidRDefault="004B627B">
            <w:pPr>
              <w:rPr>
                <w:rFonts w:ascii="宋体" w:eastAsia="宋体" w:hAnsi="宋体" w:cs="Times New Roman"/>
                <w:sz w:val="24"/>
              </w:rPr>
            </w:pPr>
          </w:p>
          <w:p w:rsidR="004B627B" w:rsidRDefault="004B627B">
            <w:pPr>
              <w:rPr>
                <w:rFonts w:ascii="宋体" w:eastAsia="宋体" w:hAnsi="宋体" w:cs="Times New Roman"/>
                <w:sz w:val="24"/>
              </w:rPr>
            </w:pPr>
          </w:p>
          <w:p w:rsidR="004B627B" w:rsidRDefault="004B627B">
            <w:pPr>
              <w:rPr>
                <w:rFonts w:ascii="宋体" w:eastAsia="宋体" w:hAnsi="宋体" w:cs="Times New Roman"/>
                <w:sz w:val="24"/>
              </w:rPr>
            </w:pPr>
          </w:p>
          <w:p w:rsidR="004B627B" w:rsidRDefault="004B627B">
            <w:pPr>
              <w:rPr>
                <w:rFonts w:ascii="宋体" w:eastAsia="宋体" w:hAnsi="宋体" w:cs="Times New Roman"/>
                <w:sz w:val="24"/>
              </w:rPr>
            </w:pPr>
          </w:p>
          <w:p w:rsidR="004B627B" w:rsidRDefault="004B627B">
            <w:pPr>
              <w:rPr>
                <w:rFonts w:ascii="宋体" w:eastAsia="宋体" w:hAnsi="宋体" w:cs="Times New Roman"/>
                <w:sz w:val="24"/>
              </w:rPr>
            </w:pPr>
          </w:p>
          <w:p w:rsidR="004B627B" w:rsidRDefault="004B627B">
            <w:pPr>
              <w:rPr>
                <w:rFonts w:ascii="宋体" w:eastAsia="宋体" w:hAnsi="宋体" w:cs="Times New Roman"/>
                <w:sz w:val="24"/>
              </w:rPr>
            </w:pPr>
          </w:p>
          <w:p w:rsidR="004B627B" w:rsidRDefault="004B627B">
            <w:pPr>
              <w:rPr>
                <w:rFonts w:ascii="宋体" w:eastAsia="宋体" w:hAnsi="宋体" w:cs="Times New Roman"/>
                <w:sz w:val="24"/>
              </w:rPr>
            </w:pPr>
          </w:p>
          <w:p w:rsidR="006158F5" w:rsidRDefault="006158F5">
            <w:pPr>
              <w:rPr>
                <w:rFonts w:ascii="宋体" w:eastAsia="宋体" w:hAnsi="宋体" w:cs="Times New Roman"/>
                <w:sz w:val="24"/>
              </w:rPr>
            </w:pPr>
          </w:p>
          <w:p w:rsidR="006158F5" w:rsidRDefault="00D93794">
            <w:pPr>
              <w:spacing w:line="400" w:lineRule="exact"/>
              <w:rPr>
                <w:rFonts w:ascii="宋体" w:eastAsia="宋体" w:hAnsi="宋体" w:cs="Times New Roman"/>
                <w:b/>
                <w:sz w:val="24"/>
              </w:rPr>
            </w:pPr>
            <w:r>
              <w:rPr>
                <w:rFonts w:ascii="宋体" w:eastAsia="宋体" w:hAnsi="宋体" w:cs="Times New Roman" w:hint="eastAsia"/>
                <w:b/>
                <w:sz w:val="24"/>
              </w:rPr>
              <w:t>附件一</w:t>
            </w:r>
          </w:p>
          <w:p w:rsidR="006158F5" w:rsidRDefault="00D93794">
            <w:pPr>
              <w:spacing w:line="400" w:lineRule="exact"/>
              <w:rPr>
                <w:rFonts w:ascii="宋体" w:eastAsia="宋体" w:hAnsi="宋体" w:cs="Times New Roman"/>
                <w:b/>
                <w:sz w:val="24"/>
              </w:rPr>
            </w:pPr>
            <w:r>
              <w:rPr>
                <w:rFonts w:ascii="宋体" w:eastAsia="宋体" w:hAnsi="宋体" w:cs="Times New Roman" w:hint="eastAsia"/>
                <w:b/>
                <w:sz w:val="24"/>
              </w:rPr>
              <w:t xml:space="preserve">                             承诺函    </w:t>
            </w:r>
          </w:p>
          <w:p w:rsidR="006158F5" w:rsidRDefault="006158F5">
            <w:pPr>
              <w:spacing w:line="400" w:lineRule="exact"/>
              <w:rPr>
                <w:rFonts w:ascii="宋体" w:eastAsia="宋体" w:hAnsi="宋体" w:cs="Times New Roman"/>
                <w:b/>
                <w:sz w:val="24"/>
              </w:rPr>
            </w:pPr>
          </w:p>
          <w:p w:rsidR="006158F5" w:rsidRDefault="00D93794">
            <w:pPr>
              <w:spacing w:line="400" w:lineRule="exact"/>
              <w:rPr>
                <w:rFonts w:ascii="宋体" w:eastAsia="宋体" w:hAnsi="宋体" w:cs="Times New Roman"/>
                <w:sz w:val="24"/>
                <w:u w:val="single"/>
              </w:rPr>
            </w:pPr>
            <w:r>
              <w:rPr>
                <w:rFonts w:ascii="宋体" w:eastAsia="宋体" w:hAnsi="宋体" w:cs="Times New Roman"/>
                <w:b/>
                <w:sz w:val="24"/>
              </w:rPr>
              <w:t>致：</w:t>
            </w:r>
            <w:r>
              <w:rPr>
                <w:rFonts w:ascii="宋体" w:eastAsia="宋体" w:hAnsi="宋体" w:cs="Times New Roman" w:hint="eastAsia"/>
                <w:sz w:val="24"/>
                <w:u w:val="single"/>
              </w:rPr>
              <w:t xml:space="preserve">                     </w:t>
            </w:r>
          </w:p>
          <w:p w:rsidR="006158F5" w:rsidRDefault="00D93794">
            <w:pPr>
              <w:spacing w:line="360" w:lineRule="auto"/>
              <w:ind w:firstLineChars="200" w:firstLine="420"/>
              <w:rPr>
                <w:rFonts w:ascii="宋体" w:eastAsia="宋体" w:hAnsi="宋体" w:cs="Arial"/>
                <w:szCs w:val="21"/>
              </w:rPr>
            </w:pPr>
            <w:r>
              <w:rPr>
                <w:rFonts w:ascii="宋体" w:eastAsia="宋体" w:hAnsi="宋体" w:cs="Arial"/>
                <w:szCs w:val="21"/>
              </w:rPr>
              <w:t>我</w:t>
            </w:r>
            <w:r>
              <w:rPr>
                <w:rFonts w:ascii="宋体" w:eastAsia="宋体" w:hAnsi="宋体" w:cs="Arial" w:hint="eastAsia"/>
                <w:szCs w:val="21"/>
              </w:rPr>
              <w:t>方</w:t>
            </w:r>
            <w:r>
              <w:rPr>
                <w:rFonts w:ascii="宋体" w:eastAsia="宋体" w:hAnsi="宋体" w:cs="Arial"/>
                <w:szCs w:val="21"/>
              </w:rPr>
              <w:t>作为</w:t>
            </w:r>
            <w:r>
              <w:rPr>
                <w:rFonts w:ascii="宋体" w:eastAsia="宋体" w:hAnsi="宋体" w:cs="Times New Roman" w:hint="eastAsia"/>
                <w:szCs w:val="21"/>
                <w:u w:val="single"/>
              </w:rPr>
              <w:t>国联研究院4号</w:t>
            </w:r>
            <w:proofErr w:type="gramStart"/>
            <w:r>
              <w:rPr>
                <w:rFonts w:ascii="宋体" w:eastAsia="宋体" w:hAnsi="宋体" w:cs="Times New Roman" w:hint="eastAsia"/>
                <w:szCs w:val="21"/>
                <w:u w:val="single"/>
              </w:rPr>
              <w:t>楼</w:t>
            </w:r>
            <w:r>
              <w:rPr>
                <w:rFonts w:ascii="宋体" w:eastAsia="宋体" w:hAnsi="宋体" w:cs="Times New Roman"/>
                <w:szCs w:val="21"/>
                <w:u w:val="single"/>
              </w:rPr>
              <w:t>材料</w:t>
            </w:r>
            <w:proofErr w:type="gramEnd"/>
            <w:r>
              <w:rPr>
                <w:rFonts w:ascii="宋体" w:eastAsia="宋体" w:hAnsi="宋体" w:cs="Times New Roman"/>
                <w:szCs w:val="21"/>
                <w:u w:val="single"/>
              </w:rPr>
              <w:t>实验室</w:t>
            </w:r>
            <w:r w:rsidRPr="000B7E73">
              <w:rPr>
                <w:rFonts w:ascii="宋体" w:eastAsia="宋体" w:hAnsi="宋体" w:cs="Times New Roman"/>
                <w:szCs w:val="21"/>
                <w:u w:val="single"/>
              </w:rPr>
              <w:t>装修改造</w:t>
            </w:r>
            <w:r>
              <w:rPr>
                <w:rFonts w:ascii="宋体" w:eastAsia="宋体" w:hAnsi="宋体" w:cs="Times New Roman"/>
                <w:szCs w:val="21"/>
                <w:u w:val="single"/>
              </w:rPr>
              <w:t>工程</w:t>
            </w:r>
            <w:r>
              <w:rPr>
                <w:rFonts w:ascii="宋体" w:eastAsia="宋体" w:hAnsi="宋体" w:cs="Times New Roman" w:hint="eastAsia"/>
              </w:rPr>
              <w:t>项</w:t>
            </w:r>
            <w:r>
              <w:rPr>
                <w:rFonts w:ascii="宋体" w:eastAsia="宋体" w:hAnsi="宋体" w:cs="Arial" w:hint="eastAsia"/>
                <w:szCs w:val="21"/>
              </w:rPr>
              <w:t>目施工工程</w:t>
            </w:r>
            <w:r>
              <w:rPr>
                <w:rFonts w:ascii="宋体" w:eastAsia="宋体" w:hAnsi="宋体" w:cs="Arial"/>
                <w:szCs w:val="21"/>
              </w:rPr>
              <w:t>投标单位</w:t>
            </w:r>
            <w:r>
              <w:rPr>
                <w:rFonts w:ascii="宋体" w:eastAsia="宋体" w:hAnsi="宋体" w:cs="Arial" w:hint="eastAsia"/>
                <w:szCs w:val="21"/>
              </w:rPr>
              <w:t>郑重承诺：</w:t>
            </w:r>
          </w:p>
          <w:p w:rsidR="006158F5" w:rsidRDefault="00D93794">
            <w:pPr>
              <w:spacing w:line="360" w:lineRule="auto"/>
              <w:ind w:firstLine="480"/>
              <w:rPr>
                <w:rFonts w:ascii="宋体" w:eastAsia="宋体" w:hAnsi="宋体" w:cs="Arial"/>
                <w:szCs w:val="21"/>
              </w:rPr>
            </w:pPr>
            <w:r>
              <w:rPr>
                <w:rFonts w:ascii="宋体" w:eastAsia="宋体" w:hAnsi="宋体" w:cs="Arial" w:hint="eastAsia"/>
                <w:szCs w:val="21"/>
              </w:rPr>
              <w:t>如果在该项目入围、投标过程或在合同履行中，招标人发现并查实我方所提供、填报的资料中存在虚假信息或者伪造数据、资料或证书等情况，不管招标人是否有合法的处罚依据，我方将无条件地自动放弃该项目的投标资格和中标资格；如果我方已经收到中标通知书，我方无条件地承认，我方所收到的该工程中标通知书为无效文件，对招标人不具备任何法律约束力，由此造成的任何后果和损失均由我方承担。</w:t>
            </w:r>
            <w:proofErr w:type="gramStart"/>
            <w:r>
              <w:rPr>
                <w:rFonts w:ascii="宋体" w:eastAsia="宋体" w:hAnsi="宋体" w:cs="Arial" w:hint="eastAsia"/>
                <w:szCs w:val="21"/>
              </w:rPr>
              <w:t>若合同</w:t>
            </w:r>
            <w:proofErr w:type="gramEnd"/>
            <w:r>
              <w:rPr>
                <w:rFonts w:ascii="宋体" w:eastAsia="宋体" w:hAnsi="宋体" w:cs="Arial" w:hint="eastAsia"/>
                <w:szCs w:val="21"/>
              </w:rPr>
              <w:t>已部分或全部履约，则我方愿承担合同价50％的赔偿金。</w:t>
            </w:r>
          </w:p>
          <w:p w:rsidR="006158F5" w:rsidRDefault="00D93794">
            <w:pPr>
              <w:spacing w:line="360" w:lineRule="auto"/>
              <w:ind w:firstLine="480"/>
              <w:rPr>
                <w:rFonts w:ascii="宋体" w:eastAsia="宋体" w:hAnsi="宋体" w:cs="Arial"/>
                <w:szCs w:val="21"/>
              </w:rPr>
            </w:pPr>
            <w:proofErr w:type="gramStart"/>
            <w:r>
              <w:rPr>
                <w:rFonts w:ascii="宋体" w:eastAsia="宋体" w:hAnsi="宋体" w:cs="Arial" w:hint="eastAsia"/>
                <w:szCs w:val="21"/>
              </w:rPr>
              <w:t>本承诺</w:t>
            </w:r>
            <w:proofErr w:type="gramEnd"/>
            <w:r>
              <w:rPr>
                <w:rFonts w:ascii="宋体" w:eastAsia="宋体" w:hAnsi="宋体" w:cs="Arial" w:hint="eastAsia"/>
                <w:szCs w:val="21"/>
              </w:rPr>
              <w:t>具有相对独立性，不管是否有其他相反的说明。</w:t>
            </w:r>
            <w:proofErr w:type="gramStart"/>
            <w:r>
              <w:rPr>
                <w:rFonts w:ascii="宋体" w:eastAsia="宋体" w:hAnsi="宋体" w:cs="Arial" w:hint="eastAsia"/>
                <w:szCs w:val="21"/>
              </w:rPr>
              <w:t>本承诺</w:t>
            </w:r>
            <w:proofErr w:type="gramEnd"/>
            <w:r>
              <w:rPr>
                <w:rFonts w:ascii="宋体" w:eastAsia="宋体" w:hAnsi="宋体" w:cs="Arial" w:hint="eastAsia"/>
                <w:szCs w:val="21"/>
              </w:rPr>
              <w:t>既是我方投标入围的有效组成内容，也是我方获得投标资格后所递交的投标书的有效组成内容，是我方真实意思的表示，对我方在与该项目有关的任何行为中始终具有优先的法律约束力。</w:t>
            </w:r>
          </w:p>
          <w:p w:rsidR="006158F5" w:rsidRDefault="00D93794">
            <w:pPr>
              <w:spacing w:line="360" w:lineRule="auto"/>
              <w:ind w:firstLineChars="250" w:firstLine="525"/>
              <w:rPr>
                <w:rFonts w:ascii="宋体" w:eastAsia="宋体" w:hAnsi="宋体" w:cs="Arial"/>
                <w:color w:val="000000"/>
                <w:sz w:val="24"/>
              </w:rPr>
            </w:pPr>
            <w:r>
              <w:rPr>
                <w:rFonts w:ascii="宋体" w:eastAsia="宋体" w:hAnsi="宋体" w:cs="Arial"/>
                <w:color w:val="000000"/>
                <w:szCs w:val="21"/>
              </w:rPr>
              <w:t>特此承诺!</w:t>
            </w:r>
          </w:p>
          <w:p w:rsidR="006158F5" w:rsidRDefault="006158F5">
            <w:pPr>
              <w:spacing w:line="400" w:lineRule="exact"/>
              <w:ind w:firstLine="480"/>
              <w:rPr>
                <w:rFonts w:ascii="宋体" w:eastAsia="宋体" w:hAnsi="宋体" w:cs="Arial"/>
                <w:sz w:val="24"/>
              </w:rPr>
            </w:pPr>
          </w:p>
          <w:p w:rsidR="006158F5" w:rsidRDefault="006158F5">
            <w:pPr>
              <w:ind w:firstLine="480"/>
              <w:rPr>
                <w:rFonts w:ascii="宋体" w:eastAsia="宋体" w:hAnsi="宋体" w:cs="Arial"/>
              </w:rPr>
            </w:pPr>
          </w:p>
          <w:p w:rsidR="006158F5" w:rsidRDefault="006158F5">
            <w:pPr>
              <w:ind w:firstLine="480"/>
              <w:rPr>
                <w:rFonts w:ascii="宋体" w:eastAsia="宋体" w:hAnsi="宋体" w:cs="Arial"/>
              </w:rPr>
            </w:pPr>
          </w:p>
          <w:p w:rsidR="006158F5" w:rsidRDefault="006158F5">
            <w:pPr>
              <w:ind w:firstLine="480"/>
              <w:rPr>
                <w:rFonts w:ascii="宋体" w:eastAsia="宋体" w:hAnsi="宋体" w:cs="Arial"/>
              </w:rPr>
            </w:pPr>
          </w:p>
          <w:p w:rsidR="006158F5" w:rsidRDefault="006158F5">
            <w:pPr>
              <w:ind w:firstLine="480"/>
              <w:rPr>
                <w:rFonts w:ascii="宋体" w:eastAsia="宋体" w:hAnsi="宋体" w:cs="Arial"/>
              </w:rPr>
            </w:pPr>
          </w:p>
          <w:p w:rsidR="006158F5" w:rsidRDefault="00D93794">
            <w:pPr>
              <w:ind w:leftChars="1724" w:left="3620" w:firstLine="425"/>
              <w:rPr>
                <w:rFonts w:ascii="宋体" w:eastAsia="宋体" w:hAnsi="宋体" w:cs="Times New Roman"/>
                <w:b/>
                <w:sz w:val="24"/>
              </w:rPr>
            </w:pPr>
            <w:r>
              <w:rPr>
                <w:rFonts w:ascii="宋体" w:eastAsia="宋体" w:hAnsi="宋体" w:cs="Times New Roman" w:hint="eastAsia"/>
                <w:b/>
                <w:sz w:val="24"/>
              </w:rPr>
              <w:t>承诺</w:t>
            </w:r>
            <w:r>
              <w:rPr>
                <w:rFonts w:ascii="宋体" w:eastAsia="宋体" w:hAnsi="宋体" w:cs="Times New Roman"/>
                <w:b/>
                <w:sz w:val="24"/>
              </w:rPr>
              <w:t>单位：(公章)</w:t>
            </w:r>
          </w:p>
          <w:p w:rsidR="006158F5" w:rsidRDefault="006158F5">
            <w:pPr>
              <w:rPr>
                <w:rFonts w:ascii="宋体" w:eastAsia="宋体" w:hAnsi="宋体" w:cs="Times New Roman"/>
                <w:b/>
                <w:sz w:val="24"/>
              </w:rPr>
            </w:pPr>
          </w:p>
          <w:p w:rsidR="006158F5" w:rsidRDefault="00D93794">
            <w:pPr>
              <w:ind w:leftChars="1724" w:left="3620" w:firstLine="425"/>
              <w:rPr>
                <w:rFonts w:ascii="宋体" w:eastAsia="宋体" w:hAnsi="宋体" w:cs="Times New Roman"/>
                <w:b/>
                <w:color w:val="000000"/>
                <w:sz w:val="24"/>
              </w:rPr>
            </w:pPr>
            <w:r>
              <w:rPr>
                <w:rFonts w:ascii="宋体" w:eastAsia="宋体" w:hAnsi="宋体" w:cs="Times New Roman"/>
                <w:b/>
                <w:color w:val="000000"/>
                <w:sz w:val="24"/>
              </w:rPr>
              <w:t>法定代表人：(签字或盖章)</w:t>
            </w:r>
          </w:p>
          <w:p w:rsidR="006158F5" w:rsidRDefault="006158F5">
            <w:pPr>
              <w:rPr>
                <w:rFonts w:ascii="宋体" w:eastAsia="宋体" w:hAnsi="宋体" w:cs="Arial"/>
                <w:color w:val="000000"/>
                <w:sz w:val="24"/>
              </w:rPr>
            </w:pPr>
          </w:p>
          <w:p w:rsidR="006158F5" w:rsidRDefault="00D93794">
            <w:pPr>
              <w:ind w:leftChars="1724" w:left="3620" w:firstLine="425"/>
              <w:rPr>
                <w:rFonts w:ascii="宋体" w:eastAsia="宋体" w:hAnsi="宋体" w:cs="Times New Roman"/>
                <w:b/>
                <w:color w:val="000000"/>
                <w:sz w:val="24"/>
              </w:rPr>
            </w:pPr>
            <w:r>
              <w:rPr>
                <w:rFonts w:ascii="宋体" w:eastAsia="宋体" w:hAnsi="宋体" w:cs="Times New Roman" w:hint="eastAsia"/>
                <w:b/>
                <w:color w:val="000000"/>
                <w:sz w:val="24"/>
              </w:rPr>
              <w:t>承诺日期：</w:t>
            </w:r>
          </w:p>
          <w:p w:rsidR="006158F5" w:rsidRDefault="006158F5">
            <w:pPr>
              <w:spacing w:line="360" w:lineRule="auto"/>
              <w:rPr>
                <w:rFonts w:ascii="宋体" w:eastAsia="宋体" w:hAnsi="宋体" w:cs="Times New Roman"/>
                <w:b/>
                <w:sz w:val="28"/>
              </w:rPr>
            </w:pPr>
          </w:p>
          <w:p w:rsidR="006158F5" w:rsidRDefault="006158F5">
            <w:pPr>
              <w:spacing w:line="360" w:lineRule="auto"/>
              <w:rPr>
                <w:rFonts w:ascii="宋体" w:eastAsia="宋体" w:hAnsi="宋体" w:cs="Times New Roman"/>
                <w:b/>
                <w:sz w:val="28"/>
              </w:rPr>
            </w:pPr>
          </w:p>
          <w:p w:rsidR="006158F5" w:rsidRDefault="006158F5">
            <w:pPr>
              <w:spacing w:line="360" w:lineRule="auto"/>
              <w:rPr>
                <w:rFonts w:ascii="宋体" w:eastAsia="宋体" w:hAnsi="宋体" w:cs="Times New Roman"/>
                <w:b/>
                <w:sz w:val="28"/>
              </w:rPr>
            </w:pPr>
          </w:p>
          <w:p w:rsidR="006158F5" w:rsidRDefault="006158F5">
            <w:pPr>
              <w:spacing w:line="360" w:lineRule="auto"/>
              <w:rPr>
                <w:rFonts w:ascii="宋体" w:eastAsia="宋体" w:hAnsi="宋体" w:cs="Times New Roman"/>
                <w:b/>
                <w:sz w:val="28"/>
              </w:rPr>
            </w:pPr>
          </w:p>
          <w:p w:rsidR="006158F5" w:rsidRDefault="006158F5">
            <w:pPr>
              <w:spacing w:line="360" w:lineRule="auto"/>
              <w:rPr>
                <w:rFonts w:ascii="宋体" w:eastAsia="宋体" w:hAnsi="宋体" w:cs="Times New Roman"/>
                <w:b/>
                <w:sz w:val="28"/>
              </w:rPr>
            </w:pPr>
          </w:p>
          <w:p w:rsidR="006158F5" w:rsidRDefault="00D93794">
            <w:pPr>
              <w:spacing w:line="360" w:lineRule="auto"/>
              <w:rPr>
                <w:rFonts w:ascii="宋体" w:eastAsia="宋体" w:hAnsi="宋体" w:cs="Times New Roman"/>
                <w:b/>
                <w:sz w:val="28"/>
              </w:rPr>
            </w:pPr>
            <w:r>
              <w:rPr>
                <w:rFonts w:ascii="宋体" w:eastAsia="宋体" w:hAnsi="宋体" w:cs="Times New Roman" w:hint="eastAsia"/>
                <w:b/>
                <w:sz w:val="28"/>
              </w:rPr>
              <w:lastRenderedPageBreak/>
              <w:t>附件二</w:t>
            </w:r>
          </w:p>
          <w:p w:rsidR="006158F5" w:rsidRDefault="00D93794">
            <w:pPr>
              <w:ind w:firstLineChars="1323" w:firstLine="3188"/>
              <w:rPr>
                <w:rFonts w:ascii="宋体" w:eastAsia="宋体" w:hAnsi="宋体" w:cs="Times New Roman"/>
                <w:b/>
                <w:sz w:val="24"/>
              </w:rPr>
            </w:pPr>
            <w:r>
              <w:rPr>
                <w:rFonts w:ascii="宋体" w:eastAsia="宋体" w:hAnsi="宋体" w:cs="Times New Roman" w:hint="eastAsia"/>
                <w:b/>
                <w:sz w:val="24"/>
              </w:rPr>
              <w:t>投 标 函</w:t>
            </w:r>
          </w:p>
          <w:p w:rsidR="006158F5" w:rsidRDefault="006158F5">
            <w:pPr>
              <w:tabs>
                <w:tab w:val="left" w:leader="underscore" w:pos="2880"/>
              </w:tabs>
              <w:spacing w:afterLines="50" w:after="156"/>
              <w:rPr>
                <w:rFonts w:ascii="宋体" w:eastAsia="宋体" w:hAnsi="宋体" w:cs="Times New Roman"/>
                <w:b/>
                <w:sz w:val="24"/>
              </w:rPr>
            </w:pPr>
          </w:p>
          <w:p w:rsidR="006158F5" w:rsidRDefault="00D93794">
            <w:pPr>
              <w:tabs>
                <w:tab w:val="left" w:leader="underscore" w:pos="2880"/>
              </w:tabs>
              <w:spacing w:afterLines="50" w:after="156"/>
              <w:rPr>
                <w:rFonts w:ascii="宋体" w:eastAsia="宋体" w:hAnsi="宋体" w:cs="Times New Roman"/>
                <w:sz w:val="24"/>
                <w:u w:val="single"/>
              </w:rPr>
            </w:pPr>
            <w:r>
              <w:rPr>
                <w:rFonts w:ascii="宋体" w:eastAsia="宋体" w:hAnsi="宋体" w:cs="Times New Roman" w:hint="eastAsia"/>
                <w:b/>
                <w:sz w:val="24"/>
              </w:rPr>
              <w:t>致：</w:t>
            </w:r>
            <w:r>
              <w:rPr>
                <w:rFonts w:ascii="宋体" w:eastAsia="宋体" w:hAnsi="宋体" w:cs="Times New Roman" w:hint="eastAsia"/>
                <w:sz w:val="24"/>
                <w:u w:val="single"/>
              </w:rPr>
              <w:t xml:space="preserve">                  </w:t>
            </w:r>
          </w:p>
          <w:p w:rsidR="006158F5" w:rsidRDefault="00D93794">
            <w:pPr>
              <w:spacing w:line="300" w:lineRule="auto"/>
              <w:ind w:firstLineChars="200" w:firstLine="420"/>
              <w:rPr>
                <w:rFonts w:ascii="宋体" w:eastAsia="宋体" w:hAnsi="宋体" w:cs="Times New Roman"/>
                <w:kern w:val="0"/>
                <w:szCs w:val="21"/>
              </w:rPr>
            </w:pPr>
            <w:r>
              <w:rPr>
                <w:rFonts w:ascii="宋体" w:eastAsia="宋体" w:hAnsi="宋体" w:cs="Times New Roman" w:hint="eastAsia"/>
                <w:szCs w:val="21"/>
              </w:rPr>
              <w:t>我方在考察现场并充分研究北京市怀柔区</w:t>
            </w:r>
            <w:r>
              <w:rPr>
                <w:rFonts w:ascii="宋体" w:eastAsia="宋体" w:hAnsi="宋体" w:cs="Times New Roman"/>
                <w:szCs w:val="21"/>
              </w:rPr>
              <w:t>兴科东大街</w:t>
            </w:r>
            <w:r>
              <w:rPr>
                <w:rFonts w:ascii="宋体" w:eastAsia="宋体" w:hAnsi="宋体" w:cs="Times New Roman" w:hint="eastAsia"/>
                <w:szCs w:val="21"/>
              </w:rPr>
              <w:t>11号</w:t>
            </w:r>
            <w:r>
              <w:rPr>
                <w:rFonts w:ascii="宋体" w:eastAsia="宋体" w:hAnsi="宋体" w:cs="Times New Roman" w:hint="eastAsia"/>
                <w:szCs w:val="21"/>
                <w:u w:val="single"/>
              </w:rPr>
              <w:t>国联研究院4号</w:t>
            </w:r>
            <w:proofErr w:type="gramStart"/>
            <w:r>
              <w:rPr>
                <w:rFonts w:ascii="宋体" w:eastAsia="宋体" w:hAnsi="宋体" w:cs="Times New Roman" w:hint="eastAsia"/>
                <w:szCs w:val="21"/>
                <w:u w:val="single"/>
              </w:rPr>
              <w:t>楼</w:t>
            </w:r>
            <w:r>
              <w:rPr>
                <w:rFonts w:ascii="宋体" w:eastAsia="宋体" w:hAnsi="宋体" w:cs="Times New Roman"/>
                <w:szCs w:val="21"/>
                <w:u w:val="single"/>
              </w:rPr>
              <w:t>材料</w:t>
            </w:r>
            <w:proofErr w:type="gramEnd"/>
            <w:r>
              <w:rPr>
                <w:rFonts w:ascii="宋体" w:eastAsia="宋体" w:hAnsi="宋体" w:cs="Times New Roman"/>
                <w:szCs w:val="21"/>
                <w:u w:val="single"/>
              </w:rPr>
              <w:t>实验室</w:t>
            </w:r>
            <w:r w:rsidRPr="000B7E73">
              <w:rPr>
                <w:rFonts w:ascii="宋体" w:eastAsia="宋体" w:hAnsi="宋体" w:cs="Times New Roman"/>
                <w:szCs w:val="21"/>
                <w:u w:val="single"/>
              </w:rPr>
              <w:t>装修改造</w:t>
            </w:r>
            <w:r>
              <w:rPr>
                <w:rFonts w:ascii="宋体" w:eastAsia="宋体" w:hAnsi="宋体" w:cs="Times New Roman"/>
                <w:szCs w:val="21"/>
                <w:u w:val="single"/>
              </w:rPr>
              <w:t>工程</w:t>
            </w:r>
            <w:r>
              <w:rPr>
                <w:rFonts w:ascii="宋体" w:eastAsia="宋体" w:hAnsi="宋体" w:cs="Times New Roman" w:hint="eastAsia"/>
              </w:rPr>
              <w:t>项</w:t>
            </w:r>
            <w:r>
              <w:rPr>
                <w:rFonts w:ascii="宋体" w:eastAsia="宋体" w:hAnsi="宋体" w:cs="Arial" w:hint="eastAsia"/>
                <w:szCs w:val="21"/>
              </w:rPr>
              <w:t>目施工</w:t>
            </w:r>
            <w:r>
              <w:rPr>
                <w:rFonts w:ascii="宋体" w:eastAsia="宋体" w:hAnsi="宋体" w:cs="Times New Roman" w:hint="eastAsia"/>
                <w:szCs w:val="21"/>
              </w:rPr>
              <w:t>工程的合同条件、招标图纸、工程规范、技术说明及招标文件中相关规定后，我方愿以人民币</w:t>
            </w:r>
            <w:r>
              <w:rPr>
                <w:rFonts w:ascii="宋体" w:eastAsia="宋体" w:hAnsi="宋体" w:cs="Times New Roman" w:hint="eastAsia"/>
                <w:szCs w:val="21"/>
                <w:u w:val="single"/>
              </w:rPr>
              <w:t xml:space="preserve">            </w:t>
            </w:r>
            <w:r>
              <w:rPr>
                <w:rFonts w:ascii="宋体" w:eastAsia="宋体" w:hAnsi="宋体" w:cs="Times New Roman" w:hint="eastAsia"/>
                <w:szCs w:val="21"/>
              </w:rPr>
              <w:t>元（大写：</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元）的投标价格并严格按照上述合同条件、图纸、工程规范和技术说明以及其它构成合同文件组成部分的条件和要求承包上述工程的施工、竣工、交付并在质量保修期内承担上述工程的质量保修责任。  </w:t>
            </w:r>
          </w:p>
          <w:p w:rsidR="006158F5" w:rsidRDefault="00D93794">
            <w:pPr>
              <w:spacing w:line="400" w:lineRule="exact"/>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如果我方中标，我方保证（除另有所述）在合同规定的开工日期开始上述工程的施工，并按我方在投标文件中承诺的竣工日期完成和交付使用。</w:t>
            </w:r>
          </w:p>
          <w:p w:rsidR="006158F5" w:rsidRDefault="00D93794">
            <w:pPr>
              <w:spacing w:line="400" w:lineRule="exact"/>
              <w:rPr>
                <w:rFonts w:ascii="宋体" w:eastAsia="宋体" w:hAnsi="宋体" w:cs="Times New Roman"/>
                <w:szCs w:val="21"/>
              </w:rPr>
            </w:pPr>
            <w:r>
              <w:rPr>
                <w:rFonts w:ascii="宋体" w:eastAsia="宋体" w:hAnsi="宋体" w:cs="Times New Roman"/>
                <w:szCs w:val="21"/>
              </w:rPr>
              <w:t xml:space="preserve">    </w:t>
            </w:r>
            <w:r>
              <w:rPr>
                <w:rFonts w:ascii="宋体" w:eastAsia="宋体" w:hAnsi="宋体" w:cs="Times New Roman" w:hint="eastAsia"/>
                <w:szCs w:val="21"/>
              </w:rPr>
              <w:t>如果我方中标，我们将保障招标人免于承担可能因分包工程未能完成, 或分包工程延期竣工,或分包工程质量缺陷，或任何违反保证而引致的一切费用。</w:t>
            </w:r>
          </w:p>
          <w:p w:rsidR="006158F5" w:rsidRDefault="00D93794">
            <w:pPr>
              <w:spacing w:line="400" w:lineRule="exact"/>
              <w:ind w:firstLine="482"/>
              <w:rPr>
                <w:rFonts w:ascii="宋体" w:eastAsia="宋体" w:hAnsi="宋体" w:cs="Times New Roman"/>
                <w:szCs w:val="21"/>
              </w:rPr>
            </w:pPr>
            <w:r>
              <w:rPr>
                <w:rFonts w:ascii="宋体" w:eastAsia="宋体" w:hAnsi="宋体" w:cs="Times New Roman" w:hint="eastAsia"/>
                <w:szCs w:val="21"/>
              </w:rPr>
              <w:t xml:space="preserve">我方同意本投标书在投标须知规定的投标截止日期开始对我方有约束力，并在投标须知规定的投标有效期满前一直对我方有约束力，且随时准备接受你方发出的中标通知书。为此，我方根据招标文件的要求随本投标书提供 </w:t>
            </w:r>
            <w:r>
              <w:rPr>
                <w:rFonts w:ascii="宋体" w:eastAsia="宋体" w:hAnsi="宋体" w:cs="Times New Roman" w:hint="eastAsia"/>
                <w:b/>
                <w:szCs w:val="21"/>
                <w:u w:val="single"/>
              </w:rPr>
              <w:t xml:space="preserve">     </w:t>
            </w:r>
            <w:r>
              <w:rPr>
                <w:rFonts w:ascii="宋体" w:eastAsia="宋体" w:hAnsi="宋体" w:cs="Times New Roman" w:hint="eastAsia"/>
                <w:szCs w:val="21"/>
              </w:rPr>
              <w:t>万元人民币的投标保证金，投标保证金的有效期应至投标有效期满后30天。</w:t>
            </w:r>
          </w:p>
          <w:p w:rsidR="006158F5" w:rsidRDefault="00D93794">
            <w:pPr>
              <w:spacing w:line="400" w:lineRule="exact"/>
              <w:ind w:firstLine="482"/>
              <w:rPr>
                <w:rFonts w:ascii="宋体" w:eastAsia="宋体" w:hAnsi="宋体" w:cs="Times New Roman"/>
                <w:szCs w:val="21"/>
              </w:rPr>
            </w:pPr>
            <w:r>
              <w:rPr>
                <w:rFonts w:ascii="宋体" w:eastAsia="宋体" w:hAnsi="宋体" w:cs="Times New Roman" w:hint="eastAsia"/>
                <w:szCs w:val="21"/>
              </w:rPr>
              <w:t>我方理解你方有权拒绝包括投标价格最低的投标在内的任何投标，且无权要求你</w:t>
            </w:r>
            <w:proofErr w:type="gramStart"/>
            <w:r>
              <w:rPr>
                <w:rFonts w:ascii="宋体" w:eastAsia="宋体" w:hAnsi="宋体" w:cs="Times New Roman" w:hint="eastAsia"/>
                <w:szCs w:val="21"/>
              </w:rPr>
              <w:t>方解释</w:t>
            </w:r>
            <w:proofErr w:type="gramEnd"/>
            <w:r>
              <w:rPr>
                <w:rFonts w:ascii="宋体" w:eastAsia="宋体" w:hAnsi="宋体" w:cs="Times New Roman" w:hint="eastAsia"/>
                <w:szCs w:val="21"/>
              </w:rPr>
              <w:t>选择或拒绝任何投标的原因。</w:t>
            </w:r>
          </w:p>
          <w:p w:rsidR="006158F5" w:rsidRDefault="00D93794">
            <w:pPr>
              <w:spacing w:line="400" w:lineRule="exact"/>
              <w:ind w:firstLine="480"/>
              <w:rPr>
                <w:rFonts w:ascii="宋体" w:eastAsia="宋体" w:hAnsi="宋体" w:cs="Times New Roman"/>
                <w:szCs w:val="21"/>
              </w:rPr>
            </w:pPr>
            <w:r>
              <w:rPr>
                <w:rFonts w:ascii="宋体" w:eastAsia="宋体" w:hAnsi="宋体" w:cs="Times New Roman" w:hint="eastAsia"/>
                <w:szCs w:val="21"/>
              </w:rPr>
              <w:t>我方承诺，一旦我方中标并收到中标通知书，我方将按招标文件的规定向你方提交履约保函。</w:t>
            </w:r>
          </w:p>
          <w:p w:rsidR="006158F5" w:rsidRDefault="00D93794">
            <w:pPr>
              <w:spacing w:line="400" w:lineRule="exact"/>
              <w:rPr>
                <w:rFonts w:ascii="宋体" w:eastAsia="宋体" w:hAnsi="宋体" w:cs="Times New Roman"/>
                <w:szCs w:val="21"/>
              </w:rPr>
            </w:pPr>
            <w:r>
              <w:rPr>
                <w:rFonts w:ascii="宋体" w:eastAsia="宋体" w:hAnsi="宋体" w:cs="Times New Roman" w:hint="eastAsia"/>
                <w:szCs w:val="21"/>
              </w:rPr>
              <w:t xml:space="preserve">     我方确认本次投标已考虑了你方已向我方发出的关于招标文件的修改及或澄清通知。</w:t>
            </w:r>
          </w:p>
          <w:p w:rsidR="006158F5" w:rsidRDefault="00D93794">
            <w:pPr>
              <w:spacing w:line="400" w:lineRule="exact"/>
              <w:ind w:firstLineChars="278" w:firstLine="584"/>
              <w:rPr>
                <w:rFonts w:ascii="宋体" w:eastAsia="宋体" w:hAnsi="宋体" w:cs="Times New Roman"/>
                <w:sz w:val="24"/>
              </w:rPr>
            </w:pPr>
            <w:r>
              <w:rPr>
                <w:rFonts w:ascii="宋体" w:eastAsia="宋体" w:hAnsi="宋体" w:cs="Times New Roman" w:hint="eastAsia"/>
                <w:szCs w:val="21"/>
              </w:rPr>
              <w:t>在签署合同协议书之前，你方的中标通知书连同本投标书，包括其所有附属文件，将构成我们双方之间有约束力的合同。</w:t>
            </w:r>
          </w:p>
          <w:p w:rsidR="006158F5" w:rsidRDefault="006158F5">
            <w:pPr>
              <w:spacing w:line="400" w:lineRule="exact"/>
              <w:rPr>
                <w:rFonts w:ascii="宋体" w:eastAsia="宋体" w:hAnsi="宋体" w:cs="Times New Roman"/>
                <w:sz w:val="24"/>
              </w:rPr>
            </w:pPr>
          </w:p>
          <w:p w:rsidR="006158F5" w:rsidRDefault="00D93794">
            <w:pPr>
              <w:rPr>
                <w:rFonts w:ascii="宋体" w:eastAsia="宋体" w:hAnsi="宋体" w:cs="Times New Roman"/>
                <w:b/>
                <w:sz w:val="24"/>
              </w:rPr>
            </w:pPr>
            <w:r>
              <w:rPr>
                <w:rFonts w:ascii="宋体" w:eastAsia="宋体" w:hAnsi="宋体" w:cs="Times New Roman" w:hint="eastAsia"/>
                <w:b/>
                <w:sz w:val="24"/>
              </w:rPr>
              <w:t xml:space="preserve">                          </w:t>
            </w:r>
          </w:p>
          <w:p w:rsidR="006158F5" w:rsidRDefault="00D93794">
            <w:pPr>
              <w:spacing w:line="360" w:lineRule="auto"/>
              <w:ind w:firstLineChars="1274" w:firstLine="3070"/>
              <w:rPr>
                <w:rFonts w:ascii="宋体" w:eastAsia="宋体" w:hAnsi="宋体" w:cs="Times New Roman"/>
                <w:b/>
                <w:sz w:val="24"/>
              </w:rPr>
            </w:pPr>
            <w:r>
              <w:rPr>
                <w:rFonts w:ascii="宋体" w:eastAsia="宋体" w:hAnsi="宋体" w:cs="Times New Roman" w:hint="eastAsia"/>
                <w:b/>
                <w:sz w:val="24"/>
              </w:rPr>
              <w:t xml:space="preserve">  投标人名称（盖章）：</w:t>
            </w:r>
          </w:p>
          <w:p w:rsidR="006158F5" w:rsidRDefault="00D93794">
            <w:pPr>
              <w:spacing w:line="360" w:lineRule="auto"/>
              <w:ind w:firstLineChars="1386" w:firstLine="3339"/>
              <w:rPr>
                <w:rFonts w:ascii="宋体" w:eastAsia="宋体" w:hAnsi="宋体" w:cs="Times New Roman"/>
                <w:b/>
                <w:sz w:val="24"/>
              </w:rPr>
            </w:pPr>
            <w:r>
              <w:rPr>
                <w:rFonts w:ascii="宋体" w:eastAsia="宋体" w:hAnsi="宋体" w:cs="Times New Roman" w:hint="eastAsia"/>
                <w:b/>
                <w:sz w:val="24"/>
              </w:rPr>
              <w:t>法定代表人或委托代理人（签字）：</w:t>
            </w:r>
          </w:p>
          <w:p w:rsidR="006158F5" w:rsidRDefault="00D93794">
            <w:pPr>
              <w:spacing w:line="360" w:lineRule="auto"/>
              <w:ind w:firstLineChars="1386" w:firstLine="3339"/>
              <w:rPr>
                <w:rFonts w:ascii="宋体" w:eastAsia="宋体" w:hAnsi="宋体" w:cs="Times New Roman"/>
                <w:b/>
                <w:sz w:val="24"/>
              </w:rPr>
            </w:pPr>
            <w:r>
              <w:rPr>
                <w:rFonts w:ascii="宋体" w:eastAsia="宋体" w:hAnsi="宋体" w:cs="Times New Roman" w:hint="eastAsia"/>
                <w:b/>
                <w:sz w:val="24"/>
              </w:rPr>
              <w:t>签署日期：</w:t>
            </w:r>
          </w:p>
          <w:p w:rsidR="006158F5" w:rsidRDefault="006158F5">
            <w:pPr>
              <w:spacing w:line="360" w:lineRule="auto"/>
              <w:rPr>
                <w:rFonts w:ascii="宋体" w:eastAsia="宋体" w:hAnsi="宋体" w:cs="Times New Roman"/>
                <w:b/>
                <w:szCs w:val="21"/>
              </w:rPr>
            </w:pPr>
          </w:p>
          <w:p w:rsidR="006158F5" w:rsidRDefault="006158F5">
            <w:pPr>
              <w:spacing w:line="360" w:lineRule="auto"/>
              <w:rPr>
                <w:rFonts w:ascii="宋体" w:eastAsia="宋体" w:hAnsi="宋体" w:cs="Times New Roman"/>
                <w:b/>
                <w:sz w:val="24"/>
              </w:rPr>
            </w:pPr>
          </w:p>
          <w:p w:rsidR="006158F5" w:rsidRDefault="00D93794">
            <w:pPr>
              <w:spacing w:line="360" w:lineRule="auto"/>
              <w:rPr>
                <w:rFonts w:ascii="宋体" w:eastAsia="宋体" w:hAnsi="宋体" w:cs="Times New Roman"/>
                <w:b/>
                <w:sz w:val="24"/>
              </w:rPr>
            </w:pPr>
            <w:r>
              <w:rPr>
                <w:rFonts w:ascii="宋体" w:eastAsia="宋体" w:hAnsi="宋体" w:cs="Times New Roman" w:hint="eastAsia"/>
                <w:b/>
                <w:sz w:val="24"/>
              </w:rPr>
              <w:lastRenderedPageBreak/>
              <w:t>附件三</w:t>
            </w:r>
          </w:p>
          <w:p w:rsidR="006158F5" w:rsidRDefault="00D93794">
            <w:pPr>
              <w:spacing w:line="360" w:lineRule="auto"/>
              <w:jc w:val="center"/>
              <w:rPr>
                <w:rFonts w:ascii="宋体" w:eastAsia="宋体" w:hAnsi="宋体" w:cs="Times New Roman"/>
                <w:b/>
                <w:sz w:val="30"/>
                <w:szCs w:val="30"/>
              </w:rPr>
            </w:pPr>
            <w:r>
              <w:rPr>
                <w:rFonts w:ascii="宋体" w:eastAsia="宋体" w:hAnsi="宋体" w:cs="Times New Roman" w:hint="eastAsia"/>
                <w:b/>
                <w:sz w:val="30"/>
                <w:szCs w:val="30"/>
              </w:rPr>
              <w:t>授权委托书</w:t>
            </w:r>
          </w:p>
          <w:p w:rsidR="006158F5" w:rsidRDefault="006158F5">
            <w:pPr>
              <w:spacing w:before="190" w:line="380" w:lineRule="exact"/>
              <w:rPr>
                <w:rFonts w:ascii="宋体" w:eastAsia="宋体" w:hAnsi="宋体" w:cs="Times New Roman"/>
                <w:b/>
                <w:sz w:val="24"/>
              </w:rPr>
            </w:pPr>
          </w:p>
          <w:p w:rsidR="006158F5" w:rsidRDefault="00D93794">
            <w:pPr>
              <w:spacing w:before="190" w:line="380" w:lineRule="exact"/>
              <w:rPr>
                <w:rFonts w:ascii="宋体" w:eastAsia="宋体" w:hAnsi="宋体" w:cs="Times New Roman"/>
                <w:sz w:val="24"/>
                <w:u w:val="single"/>
              </w:rPr>
            </w:pPr>
            <w:r>
              <w:rPr>
                <w:rFonts w:ascii="宋体" w:eastAsia="宋体" w:hAnsi="宋体" w:cs="Times New Roman" w:hint="eastAsia"/>
                <w:b/>
                <w:sz w:val="24"/>
              </w:rPr>
              <w:t>委托人（投标人公司全称）</w:t>
            </w:r>
            <w:r>
              <w:rPr>
                <w:rFonts w:ascii="宋体" w:eastAsia="宋体" w:hAnsi="宋体" w:cs="Times New Roman" w:hint="eastAsia"/>
                <w:sz w:val="24"/>
              </w:rPr>
              <w:t>：</w:t>
            </w:r>
            <w:r>
              <w:rPr>
                <w:rFonts w:ascii="宋体" w:eastAsia="宋体" w:hAnsi="宋体" w:cs="Times New Roman" w:hint="eastAsia"/>
                <w:sz w:val="24"/>
                <w:u w:val="single"/>
              </w:rPr>
              <w:t xml:space="preserve">                                            </w:t>
            </w:r>
          </w:p>
          <w:p w:rsidR="006158F5" w:rsidRDefault="00D93794">
            <w:pPr>
              <w:spacing w:before="190" w:line="380" w:lineRule="exact"/>
              <w:rPr>
                <w:rFonts w:ascii="宋体" w:eastAsia="宋体" w:hAnsi="宋体" w:cs="Times New Roman"/>
                <w:b/>
                <w:sz w:val="24"/>
                <w:u w:val="single"/>
              </w:rPr>
            </w:pPr>
            <w:r>
              <w:rPr>
                <w:rFonts w:ascii="宋体" w:eastAsia="宋体" w:hAnsi="宋体" w:cs="Times New Roman" w:hint="eastAsia"/>
                <w:b/>
                <w:sz w:val="24"/>
              </w:rPr>
              <w:t>公司注册地址 ：</w:t>
            </w:r>
            <w:r>
              <w:rPr>
                <w:rFonts w:ascii="宋体" w:eastAsia="宋体" w:hAnsi="宋体" w:cs="Times New Roman" w:hint="eastAsia"/>
                <w:b/>
                <w:sz w:val="24"/>
                <w:u w:val="single"/>
              </w:rPr>
              <w:t xml:space="preserve">                                                      </w:t>
            </w:r>
          </w:p>
          <w:p w:rsidR="006158F5" w:rsidRDefault="00D93794">
            <w:pPr>
              <w:spacing w:before="190" w:line="380" w:lineRule="exact"/>
              <w:rPr>
                <w:rFonts w:ascii="宋体" w:eastAsia="宋体" w:hAnsi="宋体" w:cs="Times New Roman"/>
                <w:sz w:val="24"/>
                <w:u w:val="single"/>
              </w:rPr>
            </w:pPr>
            <w:r>
              <w:rPr>
                <w:rFonts w:ascii="宋体" w:eastAsia="宋体" w:hAnsi="宋体" w:cs="Times New Roman" w:hint="eastAsia"/>
                <w:b/>
                <w:sz w:val="24"/>
              </w:rPr>
              <w:t>法定代表人：</w:t>
            </w:r>
            <w:r>
              <w:rPr>
                <w:rFonts w:ascii="宋体" w:eastAsia="宋体" w:hAnsi="宋体" w:cs="Times New Roman" w:hint="eastAsia"/>
                <w:b/>
                <w:sz w:val="24"/>
                <w:u w:val="single"/>
              </w:rPr>
              <w:t xml:space="preserve">                         </w:t>
            </w:r>
            <w:r>
              <w:rPr>
                <w:rFonts w:ascii="宋体" w:eastAsia="宋体" w:hAnsi="宋体" w:cs="Times New Roman" w:hint="eastAsia"/>
                <w:b/>
                <w:sz w:val="24"/>
              </w:rPr>
              <w:t>职务：</w:t>
            </w:r>
            <w:r>
              <w:rPr>
                <w:rFonts w:ascii="宋体" w:eastAsia="宋体" w:hAnsi="宋体" w:cs="Times New Roman" w:hint="eastAsia"/>
                <w:b/>
                <w:sz w:val="24"/>
                <w:u w:val="single"/>
              </w:rPr>
              <w:t xml:space="preserve">                          </w:t>
            </w:r>
          </w:p>
          <w:p w:rsidR="006158F5" w:rsidRDefault="00D93794">
            <w:pPr>
              <w:spacing w:before="190" w:line="380" w:lineRule="exact"/>
              <w:rPr>
                <w:rFonts w:ascii="宋体" w:eastAsia="宋体" w:hAnsi="宋体" w:cs="Times New Roman"/>
                <w:b/>
                <w:sz w:val="24"/>
                <w:u w:val="single"/>
              </w:rPr>
            </w:pPr>
            <w:r>
              <w:rPr>
                <w:rFonts w:ascii="宋体" w:eastAsia="宋体" w:hAnsi="宋体" w:cs="Times New Roman" w:hint="eastAsia"/>
                <w:b/>
                <w:sz w:val="24"/>
              </w:rPr>
              <w:t>被委托人姓名：</w:t>
            </w:r>
            <w:r>
              <w:rPr>
                <w:rFonts w:ascii="宋体" w:eastAsia="宋体" w:hAnsi="宋体" w:cs="Times New Roman" w:hint="eastAsia"/>
                <w:b/>
                <w:sz w:val="24"/>
                <w:u w:val="single"/>
              </w:rPr>
              <w:t xml:space="preserve">                 </w:t>
            </w:r>
            <w:r>
              <w:rPr>
                <w:rFonts w:ascii="宋体" w:eastAsia="宋体" w:hAnsi="宋体" w:cs="Times New Roman" w:hint="eastAsia"/>
                <w:b/>
                <w:sz w:val="24"/>
              </w:rPr>
              <w:t>工作单位及职务：</w:t>
            </w:r>
            <w:r>
              <w:rPr>
                <w:rFonts w:ascii="宋体" w:eastAsia="宋体" w:hAnsi="宋体" w:cs="Times New Roman" w:hint="eastAsia"/>
                <w:b/>
                <w:sz w:val="24"/>
                <w:u w:val="single"/>
              </w:rPr>
              <w:t xml:space="preserve">                      </w:t>
            </w:r>
          </w:p>
          <w:p w:rsidR="006158F5" w:rsidRDefault="00D93794">
            <w:pPr>
              <w:spacing w:before="190" w:line="380" w:lineRule="exact"/>
              <w:rPr>
                <w:rFonts w:ascii="宋体" w:eastAsia="宋体" w:hAnsi="宋体" w:cs="Times New Roman"/>
                <w:b/>
                <w:sz w:val="24"/>
                <w:u w:val="single"/>
              </w:rPr>
            </w:pPr>
            <w:r>
              <w:rPr>
                <w:rFonts w:ascii="宋体" w:eastAsia="宋体" w:hAnsi="宋体" w:cs="Times New Roman" w:hint="eastAsia"/>
                <w:b/>
                <w:sz w:val="24"/>
              </w:rPr>
              <w:t>联系地址：</w:t>
            </w:r>
            <w:r>
              <w:rPr>
                <w:rFonts w:ascii="宋体" w:eastAsia="宋体" w:hAnsi="宋体" w:cs="Times New Roman" w:hint="eastAsia"/>
                <w:b/>
                <w:sz w:val="24"/>
                <w:u w:val="single"/>
              </w:rPr>
              <w:t xml:space="preserve">                       </w:t>
            </w:r>
            <w:r>
              <w:rPr>
                <w:rFonts w:ascii="宋体" w:eastAsia="宋体" w:hAnsi="宋体" w:cs="Times New Roman" w:hint="eastAsia"/>
                <w:b/>
                <w:sz w:val="24"/>
              </w:rPr>
              <w:t xml:space="preserve"> 邮政编码：</w:t>
            </w:r>
            <w:r>
              <w:rPr>
                <w:rFonts w:ascii="宋体" w:eastAsia="宋体" w:hAnsi="宋体" w:cs="Times New Roman" w:hint="eastAsia"/>
                <w:b/>
                <w:sz w:val="24"/>
                <w:u w:val="single"/>
              </w:rPr>
              <w:t xml:space="preserve">                          </w:t>
            </w:r>
          </w:p>
          <w:p w:rsidR="006158F5" w:rsidRDefault="00D93794">
            <w:pPr>
              <w:spacing w:before="190" w:line="380" w:lineRule="exact"/>
              <w:rPr>
                <w:rFonts w:ascii="宋体" w:eastAsia="宋体" w:hAnsi="宋体" w:cs="Times New Roman"/>
                <w:sz w:val="24"/>
                <w:u w:val="single"/>
              </w:rPr>
            </w:pPr>
            <w:r>
              <w:rPr>
                <w:rFonts w:ascii="宋体" w:eastAsia="宋体" w:hAnsi="宋体" w:cs="Times New Roman" w:hint="eastAsia"/>
                <w:b/>
                <w:sz w:val="24"/>
              </w:rPr>
              <w:t>联系电话：</w:t>
            </w:r>
            <w:r>
              <w:rPr>
                <w:rFonts w:ascii="宋体" w:eastAsia="宋体" w:hAnsi="宋体" w:cs="Times New Roman" w:hint="eastAsia"/>
                <w:b/>
                <w:sz w:val="24"/>
                <w:u w:val="single"/>
              </w:rPr>
              <w:t xml:space="preserve">                        </w:t>
            </w:r>
            <w:r>
              <w:rPr>
                <w:rFonts w:ascii="宋体" w:eastAsia="宋体" w:hAnsi="宋体" w:cs="Times New Roman" w:hint="eastAsia"/>
                <w:b/>
                <w:sz w:val="24"/>
              </w:rPr>
              <w:t>传    真</w:t>
            </w:r>
            <w:r>
              <w:rPr>
                <w:rFonts w:ascii="宋体" w:eastAsia="宋体" w:hAnsi="宋体" w:cs="Times New Roman" w:hint="eastAsia"/>
                <w:sz w:val="24"/>
              </w:rPr>
              <w:t>：</w:t>
            </w:r>
            <w:r>
              <w:rPr>
                <w:rFonts w:ascii="宋体" w:eastAsia="宋体" w:hAnsi="宋体" w:cs="Times New Roman" w:hint="eastAsia"/>
                <w:sz w:val="24"/>
                <w:u w:val="single"/>
              </w:rPr>
              <w:t xml:space="preserve">                         </w:t>
            </w:r>
          </w:p>
          <w:p w:rsidR="006158F5" w:rsidRDefault="006158F5">
            <w:pPr>
              <w:spacing w:line="380" w:lineRule="exact"/>
              <w:rPr>
                <w:rFonts w:ascii="宋体" w:eastAsia="宋体" w:hAnsi="宋体" w:cs="Times New Roman"/>
                <w:sz w:val="24"/>
              </w:rPr>
            </w:pPr>
          </w:p>
          <w:p w:rsidR="006158F5" w:rsidRDefault="00D93794">
            <w:pPr>
              <w:spacing w:line="400" w:lineRule="exact"/>
              <w:ind w:firstLineChars="250" w:firstLine="525"/>
              <w:rPr>
                <w:rFonts w:ascii="宋体" w:eastAsia="宋体" w:hAnsi="宋体" w:cs="Times New Roman"/>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(姓名)系  </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(投标人公司名称)的法定代表人，现授权委托 </w:t>
            </w:r>
            <w:r>
              <w:rPr>
                <w:rFonts w:ascii="宋体" w:eastAsia="宋体" w:hAnsi="宋体" w:cs="Times New Roman" w:hint="eastAsia"/>
                <w:szCs w:val="21"/>
                <w:u w:val="single"/>
              </w:rPr>
              <w:t xml:space="preserve">            </w:t>
            </w:r>
            <w:r>
              <w:rPr>
                <w:rFonts w:ascii="宋体" w:eastAsia="宋体" w:hAnsi="宋体" w:cs="Times New Roman" w:hint="eastAsia"/>
                <w:szCs w:val="21"/>
              </w:rPr>
              <w:t>（姓名）为我公司的代理人，以我公司的名义参加</w:t>
            </w:r>
            <w:r>
              <w:rPr>
                <w:rFonts w:ascii="宋体" w:eastAsia="宋体" w:hAnsi="宋体" w:cs="Times New Roman" w:hint="eastAsia"/>
                <w:szCs w:val="21"/>
                <w:u w:val="single"/>
              </w:rPr>
              <w:t>国联研究院4号</w:t>
            </w:r>
            <w:proofErr w:type="gramStart"/>
            <w:r>
              <w:rPr>
                <w:rFonts w:ascii="宋体" w:eastAsia="宋体" w:hAnsi="宋体" w:cs="Times New Roman" w:hint="eastAsia"/>
                <w:szCs w:val="21"/>
                <w:u w:val="single"/>
              </w:rPr>
              <w:t>楼</w:t>
            </w:r>
            <w:r>
              <w:rPr>
                <w:rFonts w:ascii="宋体" w:eastAsia="宋体" w:hAnsi="宋体" w:cs="Times New Roman"/>
                <w:szCs w:val="21"/>
                <w:u w:val="single"/>
              </w:rPr>
              <w:t>材料</w:t>
            </w:r>
            <w:proofErr w:type="gramEnd"/>
            <w:r>
              <w:rPr>
                <w:rFonts w:ascii="宋体" w:eastAsia="宋体" w:hAnsi="宋体" w:cs="Times New Roman"/>
                <w:szCs w:val="21"/>
                <w:u w:val="single"/>
              </w:rPr>
              <w:t>实验室</w:t>
            </w:r>
            <w:r w:rsidRPr="000B7E73">
              <w:rPr>
                <w:rFonts w:ascii="宋体" w:eastAsia="宋体" w:hAnsi="宋体" w:cs="Times New Roman"/>
                <w:szCs w:val="21"/>
                <w:u w:val="single"/>
              </w:rPr>
              <w:t>装修改造</w:t>
            </w:r>
            <w:r>
              <w:rPr>
                <w:rFonts w:ascii="宋体" w:eastAsia="宋体" w:hAnsi="宋体" w:cs="Times New Roman"/>
                <w:szCs w:val="21"/>
                <w:u w:val="single"/>
              </w:rPr>
              <w:t>工程</w:t>
            </w:r>
            <w:r>
              <w:rPr>
                <w:rFonts w:ascii="宋体" w:eastAsia="宋体" w:hAnsi="宋体" w:cs="Times New Roman" w:hint="eastAsia"/>
              </w:rPr>
              <w:t>项</w:t>
            </w:r>
            <w:r>
              <w:rPr>
                <w:rFonts w:ascii="宋体" w:eastAsia="宋体" w:hAnsi="宋体" w:cs="Arial" w:hint="eastAsia"/>
                <w:szCs w:val="21"/>
              </w:rPr>
              <w:t>目</w:t>
            </w:r>
            <w:r>
              <w:rPr>
                <w:rFonts w:ascii="宋体" w:eastAsia="宋体" w:hAnsi="宋体" w:cs="Times New Roman" w:hint="eastAsia"/>
                <w:szCs w:val="21"/>
              </w:rPr>
              <w:t>的投标及合同协议书签署活动。该委托代理人的评议，在投标及合同谈判过程中所签署的一切文件和处理与之有关的一切事务，委托人及其法定代表人均予以承认。特此授权委托证明！</w:t>
            </w:r>
          </w:p>
          <w:p w:rsidR="006158F5" w:rsidRDefault="00D93794">
            <w:pPr>
              <w:spacing w:line="400" w:lineRule="exact"/>
              <w:rPr>
                <w:rFonts w:ascii="宋体" w:eastAsia="宋体" w:hAnsi="宋体" w:cs="Times New Roman"/>
                <w:szCs w:val="21"/>
              </w:rPr>
            </w:pPr>
            <w:r>
              <w:rPr>
                <w:rFonts w:ascii="宋体" w:eastAsia="宋体" w:hAnsi="宋体" w:cs="Times New Roman" w:hint="eastAsia"/>
                <w:szCs w:val="21"/>
              </w:rPr>
              <w:t>注：随授权委托书附上法定代表人、被委托人身份证复印件（加盖投标人公章）</w:t>
            </w:r>
          </w:p>
          <w:p w:rsidR="006158F5" w:rsidRDefault="006158F5">
            <w:pPr>
              <w:spacing w:line="380" w:lineRule="exact"/>
              <w:rPr>
                <w:rFonts w:ascii="宋体" w:eastAsia="宋体" w:hAnsi="宋体" w:cs="Times New Roman"/>
                <w:szCs w:val="21"/>
              </w:rPr>
            </w:pPr>
          </w:p>
          <w:p w:rsidR="006158F5" w:rsidRDefault="006158F5">
            <w:pPr>
              <w:spacing w:line="380" w:lineRule="exact"/>
              <w:rPr>
                <w:rFonts w:ascii="宋体" w:eastAsia="宋体" w:hAnsi="宋体" w:cs="Times New Roman"/>
                <w:sz w:val="24"/>
              </w:rPr>
            </w:pPr>
          </w:p>
          <w:p w:rsidR="006158F5" w:rsidRDefault="00D93794">
            <w:pPr>
              <w:spacing w:line="360" w:lineRule="auto"/>
              <w:ind w:firstLineChars="1715" w:firstLine="4132"/>
              <w:rPr>
                <w:rFonts w:ascii="宋体" w:eastAsia="宋体" w:hAnsi="宋体" w:cs="Times New Roman"/>
                <w:b/>
                <w:sz w:val="24"/>
              </w:rPr>
            </w:pPr>
            <w:r>
              <w:rPr>
                <w:rFonts w:ascii="宋体" w:eastAsia="宋体" w:hAnsi="宋体" w:cs="Times New Roman" w:hint="eastAsia"/>
                <w:b/>
                <w:sz w:val="24"/>
              </w:rPr>
              <w:t>委托人（投标人）(盖章)：</w:t>
            </w:r>
          </w:p>
          <w:p w:rsidR="006158F5" w:rsidRDefault="00D93794">
            <w:pPr>
              <w:spacing w:line="360" w:lineRule="auto"/>
              <w:ind w:firstLineChars="1715" w:firstLine="4132"/>
              <w:rPr>
                <w:rFonts w:ascii="宋体" w:eastAsia="宋体" w:hAnsi="宋体" w:cs="Times New Roman"/>
                <w:b/>
                <w:sz w:val="24"/>
                <w:u w:val="single"/>
              </w:rPr>
            </w:pPr>
            <w:r>
              <w:rPr>
                <w:rFonts w:ascii="宋体" w:eastAsia="宋体" w:hAnsi="宋体" w:cs="Times New Roman" w:hint="eastAsia"/>
                <w:b/>
                <w:sz w:val="24"/>
              </w:rPr>
              <w:t>法定代表人(签字/盖章)：</w:t>
            </w:r>
          </w:p>
          <w:p w:rsidR="006158F5" w:rsidRDefault="00D93794">
            <w:pPr>
              <w:spacing w:line="360" w:lineRule="auto"/>
              <w:ind w:firstLineChars="1715" w:firstLine="4132"/>
              <w:rPr>
                <w:rFonts w:ascii="宋体" w:eastAsia="宋体" w:hAnsi="宋体" w:cs="Times New Roman"/>
                <w:b/>
                <w:sz w:val="24"/>
                <w:u w:val="single"/>
              </w:rPr>
            </w:pPr>
            <w:r>
              <w:rPr>
                <w:rFonts w:ascii="宋体" w:eastAsia="宋体" w:hAnsi="宋体" w:cs="Times New Roman" w:hint="eastAsia"/>
                <w:b/>
                <w:sz w:val="24"/>
              </w:rPr>
              <w:t>被委托人签字：</w:t>
            </w:r>
          </w:p>
          <w:p w:rsidR="006158F5" w:rsidRDefault="00D93794">
            <w:pPr>
              <w:spacing w:line="360" w:lineRule="auto"/>
              <w:ind w:firstLineChars="1715" w:firstLine="4132"/>
              <w:rPr>
                <w:rFonts w:ascii="宋体" w:eastAsia="宋体" w:hAnsi="宋体" w:cs="Times New Roman"/>
                <w:b/>
                <w:bCs/>
                <w:sz w:val="24"/>
              </w:rPr>
            </w:pPr>
            <w:r>
              <w:rPr>
                <w:rFonts w:ascii="宋体" w:eastAsia="宋体" w:hAnsi="宋体" w:cs="Times New Roman" w:hint="eastAsia"/>
                <w:b/>
                <w:sz w:val="24"/>
              </w:rPr>
              <w:t>签署日期：</w:t>
            </w:r>
            <w:bookmarkStart w:id="2" w:name="_附件6："/>
            <w:bookmarkEnd w:id="2"/>
          </w:p>
          <w:p w:rsidR="006158F5" w:rsidRDefault="006158F5">
            <w:pPr>
              <w:spacing w:beforeLines="20" w:before="62" w:afterLines="20" w:after="62" w:line="360" w:lineRule="auto"/>
              <w:rPr>
                <w:rFonts w:ascii="宋体" w:eastAsia="宋体" w:hAnsi="宋体" w:cs="Times New Roman"/>
                <w:b/>
                <w:sz w:val="32"/>
                <w:szCs w:val="32"/>
              </w:rPr>
            </w:pPr>
          </w:p>
        </w:tc>
        <w:tc>
          <w:tcPr>
            <w:tcW w:w="236" w:type="dxa"/>
            <w:vAlign w:val="center"/>
          </w:tcPr>
          <w:p w:rsidR="006158F5" w:rsidRDefault="006158F5">
            <w:pPr>
              <w:spacing w:beforeLines="20" w:before="62" w:afterLines="20" w:after="62" w:line="360" w:lineRule="auto"/>
              <w:rPr>
                <w:rFonts w:ascii="宋体" w:eastAsia="宋体" w:hAnsi="宋体" w:cs="Times New Roman"/>
                <w:b/>
                <w:szCs w:val="21"/>
              </w:rPr>
            </w:pPr>
          </w:p>
        </w:tc>
      </w:tr>
    </w:tbl>
    <w:p w:rsidR="006158F5" w:rsidRDefault="006158F5">
      <w:pPr>
        <w:ind w:left="360"/>
        <w:rPr>
          <w:rFonts w:ascii="等线" w:eastAsia="等线" w:hAnsi="等线" w:cs="Times New Roman"/>
        </w:rPr>
      </w:pPr>
    </w:p>
    <w:p w:rsidR="006158F5" w:rsidRDefault="006158F5"/>
    <w:p w:rsidR="00A662CF" w:rsidRDefault="00A662CF"/>
    <w:p w:rsidR="00A662CF" w:rsidRDefault="00A662CF"/>
    <w:p w:rsidR="00A662CF" w:rsidRDefault="00A662CF"/>
    <w:p w:rsidR="00A662CF" w:rsidRDefault="00A662CF"/>
    <w:p w:rsidR="00A662CF" w:rsidRDefault="00A662CF"/>
    <w:p w:rsidR="00A662CF" w:rsidRDefault="00A662CF"/>
    <w:p w:rsidR="00A662CF" w:rsidRDefault="00A662CF" w:rsidP="00A662CF">
      <w:pPr>
        <w:spacing w:line="360" w:lineRule="auto"/>
        <w:rPr>
          <w:rFonts w:ascii="宋体" w:eastAsia="宋体" w:hAnsi="宋体" w:cs="Times New Roman"/>
          <w:b/>
          <w:sz w:val="24"/>
        </w:rPr>
      </w:pPr>
      <w:r w:rsidRPr="00605283">
        <w:rPr>
          <w:rFonts w:ascii="宋体" w:eastAsia="宋体" w:hAnsi="宋体" w:cs="Times New Roman" w:hint="eastAsia"/>
          <w:b/>
          <w:sz w:val="24"/>
        </w:rPr>
        <w:lastRenderedPageBreak/>
        <w:t>附件四</w:t>
      </w:r>
    </w:p>
    <w:tbl>
      <w:tblPr>
        <w:tblW w:w="8170" w:type="dxa"/>
        <w:tblLook w:val="04A0" w:firstRow="1" w:lastRow="0" w:firstColumn="1" w:lastColumn="0" w:noHBand="0" w:noVBand="1"/>
      </w:tblPr>
      <w:tblGrid>
        <w:gridCol w:w="709"/>
        <w:gridCol w:w="1276"/>
        <w:gridCol w:w="951"/>
        <w:gridCol w:w="1176"/>
        <w:gridCol w:w="989"/>
        <w:gridCol w:w="1173"/>
        <w:gridCol w:w="1896"/>
      </w:tblGrid>
      <w:tr w:rsidR="00A662CF" w:rsidRPr="00A662CF" w:rsidTr="00292CE7">
        <w:trPr>
          <w:trHeight w:val="680"/>
        </w:trPr>
        <w:tc>
          <w:tcPr>
            <w:tcW w:w="8170" w:type="dxa"/>
            <w:gridSpan w:val="7"/>
            <w:tcBorders>
              <w:top w:val="nil"/>
              <w:left w:val="nil"/>
              <w:bottom w:val="single" w:sz="4" w:space="0" w:color="auto"/>
              <w:right w:val="nil"/>
            </w:tcBorders>
            <w:shd w:val="clear" w:color="000000" w:fill="FFFFFF"/>
            <w:noWrap/>
            <w:vAlign w:val="center"/>
            <w:hideMark/>
          </w:tcPr>
          <w:p w:rsidR="00A662CF" w:rsidRPr="00A662CF" w:rsidRDefault="00A662CF" w:rsidP="00A662CF">
            <w:pPr>
              <w:widowControl/>
              <w:jc w:val="center"/>
              <w:rPr>
                <w:rFonts w:ascii="宋体" w:eastAsia="宋体" w:hAnsi="宋体" w:cs="宋体"/>
                <w:b/>
                <w:bCs/>
                <w:kern w:val="0"/>
                <w:sz w:val="36"/>
                <w:szCs w:val="36"/>
              </w:rPr>
            </w:pPr>
            <w:r w:rsidRPr="00A662CF">
              <w:rPr>
                <w:rFonts w:ascii="宋体" w:eastAsia="宋体" w:hAnsi="宋体" w:cs="Times New Roman" w:hint="eastAsia"/>
                <w:b/>
                <w:sz w:val="24"/>
              </w:rPr>
              <w:t>关键材料和零部件品牌要求</w:t>
            </w:r>
          </w:p>
        </w:tc>
      </w:tr>
      <w:tr w:rsidR="00A662CF" w:rsidRPr="00A662CF" w:rsidTr="00292CE7">
        <w:trPr>
          <w:trHeight w:val="268"/>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A662CF" w:rsidRPr="00A662CF" w:rsidRDefault="00A662CF" w:rsidP="00A662CF">
            <w:pPr>
              <w:widowControl/>
              <w:jc w:val="left"/>
              <w:rPr>
                <w:rFonts w:ascii="宋体" w:eastAsia="宋体" w:hAnsi="宋体" w:cs="宋体"/>
                <w:b/>
                <w:bCs/>
                <w:kern w:val="0"/>
                <w:sz w:val="24"/>
                <w:szCs w:val="24"/>
              </w:rPr>
            </w:pPr>
            <w:r w:rsidRPr="00A662CF">
              <w:rPr>
                <w:rFonts w:ascii="宋体" w:eastAsia="宋体" w:hAnsi="宋体" w:cs="宋体" w:hint="eastAsia"/>
                <w:b/>
                <w:bCs/>
                <w:kern w:val="0"/>
                <w:sz w:val="24"/>
                <w:szCs w:val="24"/>
              </w:rPr>
              <w:t>序号</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b/>
                <w:bCs/>
                <w:kern w:val="0"/>
                <w:sz w:val="24"/>
                <w:szCs w:val="24"/>
              </w:rPr>
            </w:pPr>
            <w:r w:rsidRPr="00A662CF">
              <w:rPr>
                <w:rFonts w:ascii="宋体" w:eastAsia="宋体" w:hAnsi="宋体" w:cs="宋体" w:hint="eastAsia"/>
                <w:b/>
                <w:bCs/>
                <w:kern w:val="0"/>
                <w:sz w:val="24"/>
                <w:szCs w:val="24"/>
              </w:rPr>
              <w:t>材料、设备名称</w:t>
            </w:r>
          </w:p>
        </w:tc>
        <w:tc>
          <w:tcPr>
            <w:tcW w:w="4289" w:type="dxa"/>
            <w:gridSpan w:val="4"/>
            <w:tcBorders>
              <w:top w:val="single" w:sz="4" w:space="0" w:color="auto"/>
              <w:left w:val="nil"/>
              <w:bottom w:val="single" w:sz="4" w:space="0" w:color="auto"/>
              <w:right w:val="single" w:sz="4" w:space="0" w:color="000000"/>
            </w:tcBorders>
            <w:shd w:val="clear" w:color="000000" w:fill="FFFFFF"/>
            <w:noWrap/>
            <w:vAlign w:val="center"/>
            <w:hideMark/>
          </w:tcPr>
          <w:p w:rsidR="00A662CF" w:rsidRPr="00A662CF" w:rsidRDefault="00A662CF" w:rsidP="00A662CF">
            <w:pPr>
              <w:widowControl/>
              <w:jc w:val="center"/>
              <w:rPr>
                <w:rFonts w:ascii="宋体" w:eastAsia="宋体" w:hAnsi="宋体" w:cs="宋体"/>
                <w:b/>
                <w:bCs/>
                <w:kern w:val="0"/>
                <w:sz w:val="24"/>
                <w:szCs w:val="24"/>
              </w:rPr>
            </w:pPr>
            <w:r w:rsidRPr="00A662CF">
              <w:rPr>
                <w:rFonts w:ascii="宋体" w:eastAsia="宋体" w:hAnsi="宋体" w:cs="宋体" w:hint="eastAsia"/>
                <w:b/>
                <w:bCs/>
                <w:kern w:val="0"/>
                <w:sz w:val="24"/>
                <w:szCs w:val="24"/>
              </w:rPr>
              <w:t>品牌</w:t>
            </w:r>
          </w:p>
        </w:tc>
        <w:tc>
          <w:tcPr>
            <w:tcW w:w="18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b/>
                <w:bCs/>
                <w:kern w:val="0"/>
                <w:sz w:val="24"/>
                <w:szCs w:val="24"/>
              </w:rPr>
            </w:pPr>
            <w:r w:rsidRPr="00A662CF">
              <w:rPr>
                <w:rFonts w:ascii="宋体" w:eastAsia="宋体" w:hAnsi="宋体" w:cs="宋体" w:hint="eastAsia"/>
                <w:b/>
                <w:bCs/>
                <w:kern w:val="0"/>
                <w:sz w:val="24"/>
                <w:szCs w:val="24"/>
              </w:rPr>
              <w:t>技术要求</w:t>
            </w:r>
          </w:p>
        </w:tc>
      </w:tr>
      <w:tr w:rsidR="00A662CF" w:rsidRPr="00A662CF" w:rsidTr="00292CE7">
        <w:trPr>
          <w:trHeight w:val="268"/>
        </w:trPr>
        <w:tc>
          <w:tcPr>
            <w:tcW w:w="709" w:type="dxa"/>
            <w:vMerge/>
            <w:tcBorders>
              <w:top w:val="nil"/>
              <w:left w:val="single" w:sz="4" w:space="0" w:color="auto"/>
              <w:bottom w:val="single" w:sz="4" w:space="0" w:color="auto"/>
              <w:right w:val="single" w:sz="4" w:space="0" w:color="auto"/>
            </w:tcBorders>
            <w:vAlign w:val="center"/>
            <w:hideMark/>
          </w:tcPr>
          <w:p w:rsidR="00A662CF" w:rsidRPr="00A662CF" w:rsidRDefault="00A662CF" w:rsidP="00A662CF">
            <w:pPr>
              <w:widowControl/>
              <w:jc w:val="left"/>
              <w:rPr>
                <w:rFonts w:ascii="宋体" w:eastAsia="宋体" w:hAnsi="宋体" w:cs="宋体"/>
                <w:b/>
                <w:bCs/>
                <w:kern w:val="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A662CF" w:rsidRPr="00A662CF" w:rsidRDefault="00A662CF" w:rsidP="00A662CF">
            <w:pPr>
              <w:widowControl/>
              <w:jc w:val="left"/>
              <w:rPr>
                <w:rFonts w:ascii="宋体" w:eastAsia="宋体" w:hAnsi="宋体" w:cs="宋体"/>
                <w:b/>
                <w:bCs/>
                <w:kern w:val="0"/>
                <w:sz w:val="24"/>
                <w:szCs w:val="24"/>
              </w:rPr>
            </w:pPr>
          </w:p>
        </w:tc>
        <w:tc>
          <w:tcPr>
            <w:tcW w:w="951"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b/>
                <w:bCs/>
                <w:kern w:val="0"/>
                <w:sz w:val="24"/>
                <w:szCs w:val="24"/>
              </w:rPr>
            </w:pPr>
            <w:r w:rsidRPr="00A662CF">
              <w:rPr>
                <w:rFonts w:ascii="宋体" w:eastAsia="宋体" w:hAnsi="宋体" w:cs="宋体" w:hint="eastAsia"/>
                <w:b/>
                <w:bCs/>
                <w:kern w:val="0"/>
                <w:sz w:val="24"/>
                <w:szCs w:val="24"/>
              </w:rPr>
              <w:t>1</w:t>
            </w:r>
          </w:p>
        </w:tc>
        <w:tc>
          <w:tcPr>
            <w:tcW w:w="117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b/>
                <w:bCs/>
                <w:kern w:val="0"/>
                <w:sz w:val="24"/>
                <w:szCs w:val="24"/>
              </w:rPr>
            </w:pPr>
            <w:r w:rsidRPr="00A662CF">
              <w:rPr>
                <w:rFonts w:ascii="宋体" w:eastAsia="宋体" w:hAnsi="宋体" w:cs="宋体" w:hint="eastAsia"/>
                <w:b/>
                <w:bCs/>
                <w:kern w:val="0"/>
                <w:sz w:val="24"/>
                <w:szCs w:val="24"/>
              </w:rPr>
              <w:t>2</w:t>
            </w:r>
          </w:p>
        </w:tc>
        <w:tc>
          <w:tcPr>
            <w:tcW w:w="989"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b/>
                <w:bCs/>
                <w:kern w:val="0"/>
                <w:sz w:val="24"/>
                <w:szCs w:val="24"/>
              </w:rPr>
            </w:pPr>
            <w:r w:rsidRPr="00A662CF">
              <w:rPr>
                <w:rFonts w:ascii="宋体" w:eastAsia="宋体" w:hAnsi="宋体" w:cs="宋体" w:hint="eastAsia"/>
                <w:b/>
                <w:bCs/>
                <w:kern w:val="0"/>
                <w:sz w:val="24"/>
                <w:szCs w:val="24"/>
              </w:rPr>
              <w:t>3</w:t>
            </w:r>
          </w:p>
        </w:tc>
        <w:tc>
          <w:tcPr>
            <w:tcW w:w="1173" w:type="dxa"/>
            <w:tcBorders>
              <w:top w:val="nil"/>
              <w:left w:val="nil"/>
              <w:bottom w:val="single" w:sz="4" w:space="0" w:color="auto"/>
              <w:right w:val="nil"/>
            </w:tcBorders>
            <w:shd w:val="clear" w:color="000000" w:fill="FFFFFF"/>
            <w:noWrap/>
            <w:vAlign w:val="center"/>
            <w:hideMark/>
          </w:tcPr>
          <w:p w:rsidR="00A662CF" w:rsidRPr="00A662CF" w:rsidRDefault="00A662CF" w:rsidP="00A662CF">
            <w:pPr>
              <w:widowControl/>
              <w:jc w:val="center"/>
              <w:rPr>
                <w:rFonts w:ascii="宋体" w:eastAsia="宋体" w:hAnsi="宋体" w:cs="宋体"/>
                <w:b/>
                <w:bCs/>
                <w:kern w:val="0"/>
                <w:sz w:val="24"/>
                <w:szCs w:val="24"/>
              </w:rPr>
            </w:pPr>
            <w:r w:rsidRPr="00A662CF">
              <w:rPr>
                <w:rFonts w:ascii="宋体" w:eastAsia="宋体" w:hAnsi="宋体" w:cs="宋体" w:hint="eastAsia"/>
                <w:b/>
                <w:bCs/>
                <w:kern w:val="0"/>
                <w:sz w:val="24"/>
                <w:szCs w:val="24"/>
              </w:rPr>
              <w:t>5</w:t>
            </w:r>
          </w:p>
        </w:tc>
        <w:tc>
          <w:tcPr>
            <w:tcW w:w="1896" w:type="dxa"/>
            <w:vMerge/>
            <w:tcBorders>
              <w:top w:val="nil"/>
              <w:left w:val="single" w:sz="4" w:space="0" w:color="auto"/>
              <w:bottom w:val="single" w:sz="4" w:space="0" w:color="000000"/>
              <w:right w:val="single" w:sz="4" w:space="0" w:color="auto"/>
            </w:tcBorders>
            <w:vAlign w:val="center"/>
            <w:hideMark/>
          </w:tcPr>
          <w:p w:rsidR="00A662CF" w:rsidRPr="00A662CF" w:rsidRDefault="00A662CF" w:rsidP="00A662CF">
            <w:pPr>
              <w:widowControl/>
              <w:jc w:val="left"/>
              <w:rPr>
                <w:rFonts w:ascii="宋体" w:eastAsia="宋体" w:hAnsi="宋体" w:cs="宋体"/>
                <w:b/>
                <w:bCs/>
                <w:kern w:val="0"/>
                <w:sz w:val="24"/>
                <w:szCs w:val="24"/>
              </w:rPr>
            </w:pPr>
          </w:p>
        </w:tc>
      </w:tr>
      <w:tr w:rsidR="00A662CF" w:rsidRPr="00A662CF" w:rsidTr="00292CE7">
        <w:trPr>
          <w:trHeight w:val="268"/>
        </w:trPr>
        <w:tc>
          <w:tcPr>
            <w:tcW w:w="8170"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A662CF" w:rsidRPr="00A662CF" w:rsidRDefault="00A662CF" w:rsidP="00A662CF">
            <w:pPr>
              <w:widowControl/>
              <w:jc w:val="left"/>
              <w:rPr>
                <w:rFonts w:ascii="宋体" w:eastAsia="宋体" w:hAnsi="宋体" w:cs="宋体"/>
                <w:b/>
                <w:bCs/>
                <w:kern w:val="0"/>
                <w:sz w:val="24"/>
                <w:szCs w:val="24"/>
              </w:rPr>
            </w:pPr>
            <w:r w:rsidRPr="00A662CF">
              <w:rPr>
                <w:rFonts w:ascii="宋体" w:eastAsia="宋体" w:hAnsi="宋体" w:cs="宋体" w:hint="eastAsia"/>
                <w:b/>
                <w:bCs/>
                <w:kern w:val="0"/>
                <w:sz w:val="24"/>
                <w:szCs w:val="24"/>
              </w:rPr>
              <w:t>1 围护结构</w:t>
            </w:r>
          </w:p>
        </w:tc>
      </w:tr>
      <w:tr w:rsidR="00A662CF" w:rsidRPr="00A662CF" w:rsidTr="00292CE7">
        <w:trPr>
          <w:trHeight w:val="26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1</w:t>
            </w:r>
          </w:p>
        </w:tc>
        <w:tc>
          <w:tcPr>
            <w:tcW w:w="127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color w:val="000000"/>
                <w:kern w:val="0"/>
                <w:sz w:val="24"/>
                <w:szCs w:val="24"/>
              </w:rPr>
            </w:pPr>
            <w:r w:rsidRPr="00A662CF">
              <w:rPr>
                <w:rFonts w:ascii="宋体" w:eastAsia="宋体" w:hAnsi="宋体" w:cs="宋体" w:hint="eastAsia"/>
                <w:color w:val="000000"/>
                <w:kern w:val="0"/>
                <w:sz w:val="24"/>
                <w:szCs w:val="24"/>
              </w:rPr>
              <w:t>地胶</w:t>
            </w:r>
          </w:p>
        </w:tc>
        <w:tc>
          <w:tcPr>
            <w:tcW w:w="951"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color w:val="000000"/>
                <w:kern w:val="0"/>
                <w:sz w:val="24"/>
                <w:szCs w:val="24"/>
              </w:rPr>
            </w:pPr>
            <w:r w:rsidRPr="00A662CF">
              <w:rPr>
                <w:rFonts w:ascii="宋体" w:eastAsia="宋体" w:hAnsi="宋体" w:cs="宋体" w:hint="eastAsia"/>
                <w:color w:val="000000"/>
                <w:kern w:val="0"/>
                <w:sz w:val="24"/>
                <w:szCs w:val="24"/>
              </w:rPr>
              <w:t>琼华</w:t>
            </w:r>
          </w:p>
        </w:tc>
        <w:tc>
          <w:tcPr>
            <w:tcW w:w="1176"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proofErr w:type="gramStart"/>
            <w:r w:rsidRPr="00A662CF">
              <w:rPr>
                <w:rFonts w:ascii="宋体" w:eastAsia="宋体" w:hAnsi="宋体" w:cs="宋体" w:hint="eastAsia"/>
                <w:kern w:val="0"/>
                <w:sz w:val="24"/>
                <w:szCs w:val="24"/>
              </w:rPr>
              <w:t>肯帝亚</w:t>
            </w:r>
            <w:proofErr w:type="gramEnd"/>
          </w:p>
        </w:tc>
        <w:tc>
          <w:tcPr>
            <w:tcW w:w="989" w:type="dxa"/>
            <w:tcBorders>
              <w:top w:val="nil"/>
              <w:left w:val="nil"/>
              <w:bottom w:val="single" w:sz="4" w:space="0" w:color="auto"/>
              <w:right w:val="single" w:sz="4" w:space="0" w:color="auto"/>
            </w:tcBorders>
            <w:shd w:val="clear" w:color="auto" w:fill="auto"/>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北新地材</w:t>
            </w:r>
          </w:p>
        </w:tc>
        <w:tc>
          <w:tcPr>
            <w:tcW w:w="1173"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其他同等质量等级</w:t>
            </w:r>
          </w:p>
        </w:tc>
        <w:tc>
          <w:tcPr>
            <w:tcW w:w="189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left"/>
              <w:rPr>
                <w:rFonts w:ascii="宋体" w:eastAsia="宋体" w:hAnsi="宋体" w:cs="宋体"/>
                <w:kern w:val="0"/>
                <w:sz w:val="24"/>
                <w:szCs w:val="24"/>
              </w:rPr>
            </w:pPr>
            <w:r w:rsidRPr="00A662CF">
              <w:rPr>
                <w:rFonts w:ascii="宋体" w:eastAsia="宋体" w:hAnsi="宋体" w:cs="宋体" w:hint="eastAsia"/>
                <w:kern w:val="0"/>
                <w:sz w:val="24"/>
                <w:szCs w:val="24"/>
              </w:rPr>
              <w:t>厚度不低于2.0mm</w:t>
            </w:r>
          </w:p>
        </w:tc>
      </w:tr>
      <w:tr w:rsidR="00A662CF" w:rsidRPr="00A662CF" w:rsidTr="00292CE7">
        <w:trPr>
          <w:trHeight w:val="53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2</w:t>
            </w:r>
          </w:p>
        </w:tc>
        <w:tc>
          <w:tcPr>
            <w:tcW w:w="1276"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不锈钢板</w:t>
            </w:r>
          </w:p>
        </w:tc>
        <w:tc>
          <w:tcPr>
            <w:tcW w:w="951"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宝钢</w:t>
            </w:r>
          </w:p>
        </w:tc>
        <w:tc>
          <w:tcPr>
            <w:tcW w:w="1176"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太钢</w:t>
            </w:r>
          </w:p>
        </w:tc>
        <w:tc>
          <w:tcPr>
            <w:tcW w:w="989"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浦项</w:t>
            </w:r>
          </w:p>
        </w:tc>
        <w:tc>
          <w:tcPr>
            <w:tcW w:w="1173"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其他同等质量等级</w:t>
            </w:r>
          </w:p>
        </w:tc>
        <w:tc>
          <w:tcPr>
            <w:tcW w:w="189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left"/>
              <w:rPr>
                <w:rFonts w:ascii="宋体" w:eastAsia="宋体" w:hAnsi="宋体" w:cs="宋体"/>
                <w:color w:val="000000"/>
                <w:kern w:val="0"/>
                <w:sz w:val="24"/>
                <w:szCs w:val="24"/>
              </w:rPr>
            </w:pPr>
            <w:r w:rsidRPr="00A662CF">
              <w:rPr>
                <w:rFonts w:ascii="宋体" w:eastAsia="宋体" w:hAnsi="宋体" w:cs="宋体" w:hint="eastAsia"/>
                <w:color w:val="000000"/>
                <w:kern w:val="0"/>
                <w:sz w:val="24"/>
                <w:szCs w:val="24"/>
              </w:rPr>
              <w:t>304不锈钢，厚度不低于2mm</w:t>
            </w:r>
          </w:p>
        </w:tc>
      </w:tr>
      <w:tr w:rsidR="00A662CF" w:rsidRPr="00A662CF" w:rsidTr="00292CE7">
        <w:trPr>
          <w:trHeight w:val="2022"/>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3</w:t>
            </w:r>
          </w:p>
        </w:tc>
        <w:tc>
          <w:tcPr>
            <w:tcW w:w="1276"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bookmarkStart w:id="3" w:name="_GoBack"/>
            <w:bookmarkEnd w:id="3"/>
            <w:r w:rsidRPr="00A662CF">
              <w:rPr>
                <w:rFonts w:ascii="宋体" w:eastAsia="宋体" w:hAnsi="宋体" w:cs="宋体" w:hint="eastAsia"/>
                <w:kern w:val="0"/>
                <w:sz w:val="24"/>
                <w:szCs w:val="24"/>
              </w:rPr>
              <w:t>墙板</w:t>
            </w:r>
          </w:p>
        </w:tc>
        <w:tc>
          <w:tcPr>
            <w:tcW w:w="951"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left"/>
              <w:rPr>
                <w:rFonts w:ascii="宋体" w:eastAsia="宋体" w:hAnsi="宋体" w:cs="宋体"/>
                <w:kern w:val="0"/>
                <w:sz w:val="24"/>
                <w:szCs w:val="24"/>
              </w:rPr>
            </w:pPr>
            <w:r w:rsidRPr="00A662CF">
              <w:rPr>
                <w:rFonts w:ascii="宋体" w:eastAsia="宋体" w:hAnsi="宋体" w:cs="宋体" w:hint="eastAsia"/>
                <w:kern w:val="0"/>
                <w:sz w:val="24"/>
                <w:szCs w:val="24"/>
              </w:rPr>
              <w:t>万事达</w:t>
            </w:r>
          </w:p>
        </w:tc>
        <w:tc>
          <w:tcPr>
            <w:tcW w:w="1176"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鸿星（</w:t>
            </w:r>
            <w:proofErr w:type="gramStart"/>
            <w:r w:rsidRPr="00A662CF">
              <w:rPr>
                <w:rFonts w:ascii="宋体" w:eastAsia="宋体" w:hAnsi="宋体" w:cs="宋体" w:hint="eastAsia"/>
                <w:kern w:val="0"/>
                <w:sz w:val="24"/>
                <w:szCs w:val="24"/>
              </w:rPr>
              <w:t>新丽久</w:t>
            </w:r>
            <w:proofErr w:type="gramEnd"/>
            <w:r w:rsidRPr="00A662CF">
              <w:rPr>
                <w:rFonts w:ascii="宋体" w:eastAsia="宋体" w:hAnsi="宋体" w:cs="宋体" w:hint="eastAsia"/>
                <w:kern w:val="0"/>
                <w:sz w:val="24"/>
                <w:szCs w:val="24"/>
              </w:rPr>
              <w:t>)</w:t>
            </w:r>
          </w:p>
        </w:tc>
        <w:tc>
          <w:tcPr>
            <w:tcW w:w="989"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proofErr w:type="gramStart"/>
            <w:r w:rsidRPr="00A662CF">
              <w:rPr>
                <w:rFonts w:ascii="宋体" w:eastAsia="宋体" w:hAnsi="宋体" w:cs="宋体" w:hint="eastAsia"/>
                <w:kern w:val="0"/>
                <w:sz w:val="24"/>
                <w:szCs w:val="24"/>
              </w:rPr>
              <w:t>兴铁</w:t>
            </w:r>
            <w:proofErr w:type="gramEnd"/>
          </w:p>
        </w:tc>
        <w:tc>
          <w:tcPr>
            <w:tcW w:w="1173"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其他同等质量等级</w:t>
            </w:r>
          </w:p>
        </w:tc>
        <w:tc>
          <w:tcPr>
            <w:tcW w:w="189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left"/>
              <w:rPr>
                <w:rFonts w:ascii="宋体" w:eastAsia="宋体" w:hAnsi="宋体" w:cs="宋体"/>
                <w:kern w:val="0"/>
                <w:sz w:val="24"/>
                <w:szCs w:val="24"/>
              </w:rPr>
            </w:pPr>
            <w:r w:rsidRPr="00A662CF">
              <w:rPr>
                <w:rFonts w:ascii="宋体" w:eastAsia="宋体" w:hAnsi="宋体" w:cs="宋体" w:hint="eastAsia"/>
                <w:kern w:val="0"/>
                <w:sz w:val="24"/>
                <w:szCs w:val="24"/>
              </w:rPr>
              <w:t>50mm手工单面</w:t>
            </w:r>
            <w:proofErr w:type="gramStart"/>
            <w:r w:rsidRPr="00A662CF">
              <w:rPr>
                <w:rFonts w:ascii="宋体" w:eastAsia="宋体" w:hAnsi="宋体" w:cs="宋体" w:hint="eastAsia"/>
                <w:kern w:val="0"/>
                <w:sz w:val="24"/>
                <w:szCs w:val="24"/>
              </w:rPr>
              <w:t>玻</w:t>
            </w:r>
            <w:proofErr w:type="gramEnd"/>
            <w:r w:rsidRPr="00A662CF">
              <w:rPr>
                <w:rFonts w:ascii="宋体" w:eastAsia="宋体" w:hAnsi="宋体" w:cs="宋体" w:hint="eastAsia"/>
                <w:kern w:val="0"/>
                <w:sz w:val="24"/>
                <w:szCs w:val="24"/>
              </w:rPr>
              <w:t>镁岩棉彩钢板，钢板厚度不小于0.5mm，夹心材料容重不小于120kg/m3，耐火极限不小于1小时；</w:t>
            </w:r>
          </w:p>
        </w:tc>
      </w:tr>
      <w:tr w:rsidR="00A662CF" w:rsidRPr="00A662CF" w:rsidTr="00292CE7">
        <w:trPr>
          <w:trHeight w:val="2349"/>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4</w:t>
            </w:r>
          </w:p>
        </w:tc>
        <w:tc>
          <w:tcPr>
            <w:tcW w:w="1276"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顶板</w:t>
            </w:r>
          </w:p>
        </w:tc>
        <w:tc>
          <w:tcPr>
            <w:tcW w:w="951"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left"/>
              <w:rPr>
                <w:rFonts w:ascii="宋体" w:eastAsia="宋体" w:hAnsi="宋体" w:cs="宋体"/>
                <w:kern w:val="0"/>
                <w:sz w:val="24"/>
                <w:szCs w:val="24"/>
              </w:rPr>
            </w:pPr>
            <w:r w:rsidRPr="00A662CF">
              <w:rPr>
                <w:rFonts w:ascii="宋体" w:eastAsia="宋体" w:hAnsi="宋体" w:cs="宋体" w:hint="eastAsia"/>
                <w:kern w:val="0"/>
                <w:sz w:val="24"/>
                <w:szCs w:val="24"/>
              </w:rPr>
              <w:t>万事达</w:t>
            </w:r>
          </w:p>
        </w:tc>
        <w:tc>
          <w:tcPr>
            <w:tcW w:w="1176"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鸿星（</w:t>
            </w:r>
            <w:proofErr w:type="gramStart"/>
            <w:r w:rsidRPr="00A662CF">
              <w:rPr>
                <w:rFonts w:ascii="宋体" w:eastAsia="宋体" w:hAnsi="宋体" w:cs="宋体" w:hint="eastAsia"/>
                <w:kern w:val="0"/>
                <w:sz w:val="24"/>
                <w:szCs w:val="24"/>
              </w:rPr>
              <w:t>新丽久</w:t>
            </w:r>
            <w:proofErr w:type="gramEnd"/>
            <w:r w:rsidRPr="00A662CF">
              <w:rPr>
                <w:rFonts w:ascii="宋体" w:eastAsia="宋体" w:hAnsi="宋体" w:cs="宋体" w:hint="eastAsia"/>
                <w:kern w:val="0"/>
                <w:sz w:val="24"/>
                <w:szCs w:val="24"/>
              </w:rPr>
              <w:t>)</w:t>
            </w:r>
          </w:p>
        </w:tc>
        <w:tc>
          <w:tcPr>
            <w:tcW w:w="989"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proofErr w:type="gramStart"/>
            <w:r w:rsidRPr="00A662CF">
              <w:rPr>
                <w:rFonts w:ascii="宋体" w:eastAsia="宋体" w:hAnsi="宋体" w:cs="宋体" w:hint="eastAsia"/>
                <w:kern w:val="0"/>
                <w:sz w:val="24"/>
                <w:szCs w:val="24"/>
              </w:rPr>
              <w:t>兴铁</w:t>
            </w:r>
            <w:proofErr w:type="gramEnd"/>
          </w:p>
        </w:tc>
        <w:tc>
          <w:tcPr>
            <w:tcW w:w="1173"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其他同等质量等级</w:t>
            </w:r>
          </w:p>
        </w:tc>
        <w:tc>
          <w:tcPr>
            <w:tcW w:w="189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left"/>
              <w:rPr>
                <w:rFonts w:ascii="宋体" w:eastAsia="宋体" w:hAnsi="宋体" w:cs="宋体"/>
                <w:kern w:val="0"/>
                <w:sz w:val="24"/>
                <w:szCs w:val="24"/>
              </w:rPr>
            </w:pPr>
            <w:r w:rsidRPr="00A662CF">
              <w:rPr>
                <w:rFonts w:ascii="宋体" w:eastAsia="宋体" w:hAnsi="宋体" w:cs="宋体" w:hint="eastAsia"/>
                <w:kern w:val="0"/>
                <w:sz w:val="24"/>
                <w:szCs w:val="24"/>
              </w:rPr>
              <w:t>50mm手工单面</w:t>
            </w:r>
            <w:proofErr w:type="gramStart"/>
            <w:r w:rsidRPr="00A662CF">
              <w:rPr>
                <w:rFonts w:ascii="宋体" w:eastAsia="宋体" w:hAnsi="宋体" w:cs="宋体" w:hint="eastAsia"/>
                <w:kern w:val="0"/>
                <w:sz w:val="24"/>
                <w:szCs w:val="24"/>
              </w:rPr>
              <w:t>玻</w:t>
            </w:r>
            <w:proofErr w:type="gramEnd"/>
            <w:r w:rsidRPr="00A662CF">
              <w:rPr>
                <w:rFonts w:ascii="宋体" w:eastAsia="宋体" w:hAnsi="宋体" w:cs="宋体" w:hint="eastAsia"/>
                <w:kern w:val="0"/>
                <w:sz w:val="24"/>
                <w:szCs w:val="24"/>
              </w:rPr>
              <w:t>镁板，钢板厚度不小于0.5mm，耐火极限不小于1小时；可承受向上大于150Pa风压，满足人员检修的荷载要求（150Kg/m³）</w:t>
            </w:r>
          </w:p>
        </w:tc>
      </w:tr>
      <w:tr w:rsidR="00A662CF" w:rsidRPr="00A662CF" w:rsidTr="00292CE7">
        <w:trPr>
          <w:trHeight w:val="1077"/>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5</w:t>
            </w:r>
          </w:p>
        </w:tc>
        <w:tc>
          <w:tcPr>
            <w:tcW w:w="1276"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洁净密闭门</w:t>
            </w:r>
          </w:p>
        </w:tc>
        <w:tc>
          <w:tcPr>
            <w:tcW w:w="951"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万事达</w:t>
            </w:r>
          </w:p>
        </w:tc>
        <w:tc>
          <w:tcPr>
            <w:tcW w:w="1176"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鸿星（</w:t>
            </w:r>
            <w:proofErr w:type="gramStart"/>
            <w:r w:rsidRPr="00A662CF">
              <w:rPr>
                <w:rFonts w:ascii="宋体" w:eastAsia="宋体" w:hAnsi="宋体" w:cs="宋体" w:hint="eastAsia"/>
                <w:kern w:val="0"/>
                <w:sz w:val="24"/>
                <w:szCs w:val="24"/>
              </w:rPr>
              <w:t>新丽久</w:t>
            </w:r>
            <w:proofErr w:type="gramEnd"/>
            <w:r w:rsidRPr="00A662CF">
              <w:rPr>
                <w:rFonts w:ascii="宋体" w:eastAsia="宋体" w:hAnsi="宋体" w:cs="宋体" w:hint="eastAsia"/>
                <w:kern w:val="0"/>
                <w:sz w:val="24"/>
                <w:szCs w:val="24"/>
              </w:rPr>
              <w:t>)</w:t>
            </w:r>
          </w:p>
        </w:tc>
        <w:tc>
          <w:tcPr>
            <w:tcW w:w="989"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proofErr w:type="gramStart"/>
            <w:r w:rsidRPr="00A662CF">
              <w:rPr>
                <w:rFonts w:ascii="宋体" w:eastAsia="宋体" w:hAnsi="宋体" w:cs="宋体" w:hint="eastAsia"/>
                <w:kern w:val="0"/>
                <w:sz w:val="24"/>
                <w:szCs w:val="24"/>
              </w:rPr>
              <w:t>兴铁</w:t>
            </w:r>
            <w:proofErr w:type="gramEnd"/>
          </w:p>
        </w:tc>
        <w:tc>
          <w:tcPr>
            <w:tcW w:w="1173"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其他同等质量等级</w:t>
            </w:r>
          </w:p>
        </w:tc>
        <w:tc>
          <w:tcPr>
            <w:tcW w:w="189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left"/>
              <w:rPr>
                <w:rFonts w:ascii="宋体" w:eastAsia="宋体" w:hAnsi="宋体" w:cs="宋体"/>
                <w:kern w:val="0"/>
                <w:sz w:val="24"/>
                <w:szCs w:val="24"/>
              </w:rPr>
            </w:pPr>
            <w:r w:rsidRPr="00A662CF">
              <w:rPr>
                <w:rFonts w:ascii="宋体" w:eastAsia="宋体" w:hAnsi="宋体" w:cs="宋体" w:hint="eastAsia"/>
                <w:kern w:val="0"/>
                <w:sz w:val="24"/>
                <w:szCs w:val="24"/>
              </w:rPr>
              <w:t>钢制整体门，1.2mm镀锌板，整体烤漆，不锈钢执手门把</w:t>
            </w:r>
          </w:p>
        </w:tc>
      </w:tr>
      <w:tr w:rsidR="00A662CF" w:rsidRPr="00A662CF" w:rsidTr="00292CE7">
        <w:trPr>
          <w:trHeight w:val="80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6</w:t>
            </w:r>
          </w:p>
        </w:tc>
        <w:tc>
          <w:tcPr>
            <w:tcW w:w="1276"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门视窗</w:t>
            </w:r>
          </w:p>
        </w:tc>
        <w:tc>
          <w:tcPr>
            <w:tcW w:w="951"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万事达</w:t>
            </w:r>
          </w:p>
        </w:tc>
        <w:tc>
          <w:tcPr>
            <w:tcW w:w="1176"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鸿星（</w:t>
            </w:r>
            <w:proofErr w:type="gramStart"/>
            <w:r w:rsidRPr="00A662CF">
              <w:rPr>
                <w:rFonts w:ascii="宋体" w:eastAsia="宋体" w:hAnsi="宋体" w:cs="宋体" w:hint="eastAsia"/>
                <w:kern w:val="0"/>
                <w:sz w:val="24"/>
                <w:szCs w:val="24"/>
              </w:rPr>
              <w:t>新丽久</w:t>
            </w:r>
            <w:proofErr w:type="gramEnd"/>
            <w:r w:rsidRPr="00A662CF">
              <w:rPr>
                <w:rFonts w:ascii="宋体" w:eastAsia="宋体" w:hAnsi="宋体" w:cs="宋体" w:hint="eastAsia"/>
                <w:kern w:val="0"/>
                <w:sz w:val="24"/>
                <w:szCs w:val="24"/>
              </w:rPr>
              <w:t>)</w:t>
            </w:r>
          </w:p>
        </w:tc>
        <w:tc>
          <w:tcPr>
            <w:tcW w:w="989"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proofErr w:type="gramStart"/>
            <w:r w:rsidRPr="00A662CF">
              <w:rPr>
                <w:rFonts w:ascii="宋体" w:eastAsia="宋体" w:hAnsi="宋体" w:cs="宋体" w:hint="eastAsia"/>
                <w:kern w:val="0"/>
                <w:sz w:val="24"/>
                <w:szCs w:val="24"/>
              </w:rPr>
              <w:t>兴铁</w:t>
            </w:r>
            <w:proofErr w:type="gramEnd"/>
          </w:p>
        </w:tc>
        <w:tc>
          <w:tcPr>
            <w:tcW w:w="1173"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其他同等质量等级</w:t>
            </w:r>
          </w:p>
        </w:tc>
        <w:tc>
          <w:tcPr>
            <w:tcW w:w="189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left"/>
              <w:rPr>
                <w:rFonts w:ascii="宋体" w:eastAsia="宋体" w:hAnsi="宋体" w:cs="宋体"/>
                <w:kern w:val="0"/>
                <w:sz w:val="24"/>
                <w:szCs w:val="24"/>
              </w:rPr>
            </w:pPr>
            <w:r w:rsidRPr="00A662CF">
              <w:rPr>
                <w:rFonts w:ascii="宋体" w:eastAsia="宋体" w:hAnsi="宋体" w:cs="宋体" w:hint="eastAsia"/>
                <w:kern w:val="0"/>
                <w:sz w:val="24"/>
                <w:szCs w:val="24"/>
              </w:rPr>
              <w:t>四周内圆角双层钢化玻璃窗，玻璃厚度5mm</w:t>
            </w:r>
          </w:p>
        </w:tc>
      </w:tr>
      <w:tr w:rsidR="00A662CF" w:rsidRPr="00A662CF" w:rsidTr="00292CE7">
        <w:trPr>
          <w:trHeight w:val="26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7</w:t>
            </w:r>
          </w:p>
        </w:tc>
        <w:tc>
          <w:tcPr>
            <w:tcW w:w="1276"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普通洁净门</w:t>
            </w:r>
          </w:p>
        </w:tc>
        <w:tc>
          <w:tcPr>
            <w:tcW w:w="951"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万事达</w:t>
            </w:r>
          </w:p>
        </w:tc>
        <w:tc>
          <w:tcPr>
            <w:tcW w:w="1176"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鸿星（</w:t>
            </w:r>
            <w:proofErr w:type="gramStart"/>
            <w:r w:rsidRPr="00A662CF">
              <w:rPr>
                <w:rFonts w:ascii="宋体" w:eastAsia="宋体" w:hAnsi="宋体" w:cs="宋体" w:hint="eastAsia"/>
                <w:kern w:val="0"/>
                <w:sz w:val="24"/>
                <w:szCs w:val="24"/>
              </w:rPr>
              <w:t>新丽久</w:t>
            </w:r>
            <w:proofErr w:type="gramEnd"/>
            <w:r w:rsidRPr="00A662CF">
              <w:rPr>
                <w:rFonts w:ascii="宋体" w:eastAsia="宋体" w:hAnsi="宋体" w:cs="宋体" w:hint="eastAsia"/>
                <w:kern w:val="0"/>
                <w:sz w:val="24"/>
                <w:szCs w:val="24"/>
              </w:rPr>
              <w:t>)</w:t>
            </w:r>
          </w:p>
        </w:tc>
        <w:tc>
          <w:tcPr>
            <w:tcW w:w="989"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proofErr w:type="gramStart"/>
            <w:r w:rsidRPr="00A662CF">
              <w:rPr>
                <w:rFonts w:ascii="宋体" w:eastAsia="宋体" w:hAnsi="宋体" w:cs="宋体" w:hint="eastAsia"/>
                <w:kern w:val="0"/>
                <w:sz w:val="24"/>
                <w:szCs w:val="24"/>
              </w:rPr>
              <w:t>兴铁</w:t>
            </w:r>
            <w:proofErr w:type="gramEnd"/>
          </w:p>
        </w:tc>
        <w:tc>
          <w:tcPr>
            <w:tcW w:w="1173"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其他同等质量等级</w:t>
            </w:r>
          </w:p>
        </w:tc>
        <w:tc>
          <w:tcPr>
            <w:tcW w:w="189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left"/>
              <w:rPr>
                <w:rFonts w:ascii="宋体" w:eastAsia="宋体" w:hAnsi="宋体" w:cs="宋体"/>
                <w:kern w:val="0"/>
                <w:sz w:val="24"/>
                <w:szCs w:val="24"/>
              </w:rPr>
            </w:pPr>
            <w:r w:rsidRPr="00A662CF">
              <w:rPr>
                <w:rFonts w:ascii="宋体" w:eastAsia="宋体" w:hAnsi="宋体" w:cs="宋体" w:hint="eastAsia"/>
                <w:kern w:val="0"/>
                <w:sz w:val="24"/>
                <w:szCs w:val="24"/>
              </w:rPr>
              <w:t xml:space="preserve">　</w:t>
            </w:r>
          </w:p>
        </w:tc>
      </w:tr>
      <w:tr w:rsidR="00A662CF" w:rsidRPr="00A662CF" w:rsidTr="00292CE7">
        <w:trPr>
          <w:trHeight w:val="26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8</w:t>
            </w:r>
          </w:p>
        </w:tc>
        <w:tc>
          <w:tcPr>
            <w:tcW w:w="127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color w:val="000000"/>
                <w:kern w:val="0"/>
                <w:sz w:val="24"/>
                <w:szCs w:val="24"/>
              </w:rPr>
            </w:pPr>
            <w:r w:rsidRPr="00A662CF">
              <w:rPr>
                <w:rFonts w:ascii="宋体" w:eastAsia="宋体" w:hAnsi="宋体" w:cs="宋体" w:hint="eastAsia"/>
                <w:color w:val="000000"/>
                <w:kern w:val="0"/>
                <w:sz w:val="24"/>
                <w:szCs w:val="24"/>
              </w:rPr>
              <w:t>门锁</w:t>
            </w:r>
          </w:p>
        </w:tc>
        <w:tc>
          <w:tcPr>
            <w:tcW w:w="951"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color w:val="000000"/>
                <w:kern w:val="0"/>
                <w:sz w:val="24"/>
                <w:szCs w:val="24"/>
              </w:rPr>
            </w:pPr>
            <w:r w:rsidRPr="00A662CF">
              <w:rPr>
                <w:rFonts w:ascii="宋体" w:eastAsia="宋体" w:hAnsi="宋体" w:cs="宋体" w:hint="eastAsia"/>
                <w:color w:val="000000"/>
                <w:kern w:val="0"/>
                <w:sz w:val="24"/>
                <w:szCs w:val="24"/>
              </w:rPr>
              <w:t>GMT</w:t>
            </w:r>
          </w:p>
        </w:tc>
        <w:tc>
          <w:tcPr>
            <w:tcW w:w="1176"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proofErr w:type="gramStart"/>
            <w:r w:rsidRPr="00A662CF">
              <w:rPr>
                <w:rFonts w:ascii="宋体" w:eastAsia="宋体" w:hAnsi="宋体" w:cs="宋体" w:hint="eastAsia"/>
                <w:kern w:val="0"/>
                <w:sz w:val="24"/>
                <w:szCs w:val="24"/>
              </w:rPr>
              <w:t>北京安恒通</w:t>
            </w:r>
            <w:proofErr w:type="gramEnd"/>
          </w:p>
        </w:tc>
        <w:tc>
          <w:tcPr>
            <w:tcW w:w="989"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桑玛</w:t>
            </w:r>
          </w:p>
        </w:tc>
        <w:tc>
          <w:tcPr>
            <w:tcW w:w="1173"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其他同等质量等级</w:t>
            </w:r>
          </w:p>
        </w:tc>
        <w:tc>
          <w:tcPr>
            <w:tcW w:w="189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left"/>
              <w:rPr>
                <w:rFonts w:ascii="宋体" w:eastAsia="宋体" w:hAnsi="宋体" w:cs="宋体"/>
                <w:color w:val="000000"/>
                <w:kern w:val="0"/>
                <w:sz w:val="24"/>
                <w:szCs w:val="24"/>
              </w:rPr>
            </w:pPr>
            <w:r w:rsidRPr="00A662CF">
              <w:rPr>
                <w:rFonts w:ascii="宋体" w:eastAsia="宋体" w:hAnsi="宋体" w:cs="宋体" w:hint="eastAsia"/>
                <w:color w:val="000000"/>
                <w:kern w:val="0"/>
                <w:sz w:val="24"/>
                <w:szCs w:val="24"/>
              </w:rPr>
              <w:t>不锈钢锁芯</w:t>
            </w:r>
          </w:p>
        </w:tc>
      </w:tr>
      <w:tr w:rsidR="00A662CF" w:rsidRPr="00A662CF" w:rsidTr="00292CE7">
        <w:trPr>
          <w:trHeight w:val="538"/>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lastRenderedPageBreak/>
              <w:t>9</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color w:val="000000"/>
                <w:kern w:val="0"/>
                <w:sz w:val="24"/>
                <w:szCs w:val="24"/>
              </w:rPr>
            </w:pPr>
            <w:r w:rsidRPr="00A662CF">
              <w:rPr>
                <w:rFonts w:ascii="宋体" w:eastAsia="宋体" w:hAnsi="宋体" w:cs="宋体" w:hint="eastAsia"/>
                <w:color w:val="000000"/>
                <w:kern w:val="0"/>
                <w:sz w:val="24"/>
                <w:szCs w:val="24"/>
              </w:rPr>
              <w:t>闭门器</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color w:val="000000"/>
                <w:kern w:val="0"/>
                <w:sz w:val="24"/>
                <w:szCs w:val="24"/>
              </w:rPr>
            </w:pPr>
            <w:r w:rsidRPr="00A662CF">
              <w:rPr>
                <w:rFonts w:ascii="宋体" w:eastAsia="宋体" w:hAnsi="宋体" w:cs="宋体" w:hint="eastAsia"/>
                <w:color w:val="000000"/>
                <w:kern w:val="0"/>
                <w:sz w:val="24"/>
                <w:szCs w:val="24"/>
              </w:rPr>
              <w:t>GMT</w:t>
            </w:r>
          </w:p>
        </w:tc>
        <w:tc>
          <w:tcPr>
            <w:tcW w:w="1176" w:type="dxa"/>
            <w:tcBorders>
              <w:top w:val="single" w:sz="4" w:space="0" w:color="auto"/>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proofErr w:type="gramStart"/>
            <w:r w:rsidRPr="00A662CF">
              <w:rPr>
                <w:rFonts w:ascii="宋体" w:eastAsia="宋体" w:hAnsi="宋体" w:cs="宋体" w:hint="eastAsia"/>
                <w:kern w:val="0"/>
                <w:sz w:val="24"/>
                <w:szCs w:val="24"/>
              </w:rPr>
              <w:t>北京安恒通</w:t>
            </w:r>
            <w:proofErr w:type="gramEnd"/>
          </w:p>
        </w:tc>
        <w:tc>
          <w:tcPr>
            <w:tcW w:w="989" w:type="dxa"/>
            <w:tcBorders>
              <w:top w:val="single" w:sz="4" w:space="0" w:color="auto"/>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桑玛</w:t>
            </w:r>
          </w:p>
        </w:tc>
        <w:tc>
          <w:tcPr>
            <w:tcW w:w="1173" w:type="dxa"/>
            <w:tcBorders>
              <w:top w:val="single" w:sz="4" w:space="0" w:color="auto"/>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其他同等质量等级</w:t>
            </w:r>
          </w:p>
        </w:tc>
        <w:tc>
          <w:tcPr>
            <w:tcW w:w="1896" w:type="dxa"/>
            <w:tcBorders>
              <w:top w:val="single" w:sz="4" w:space="0" w:color="auto"/>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left"/>
              <w:rPr>
                <w:rFonts w:ascii="宋体" w:eastAsia="宋体" w:hAnsi="宋体" w:cs="宋体"/>
                <w:color w:val="000000"/>
                <w:kern w:val="0"/>
                <w:sz w:val="24"/>
                <w:szCs w:val="24"/>
              </w:rPr>
            </w:pPr>
            <w:r w:rsidRPr="00A662CF">
              <w:rPr>
                <w:rFonts w:ascii="宋体" w:eastAsia="宋体" w:hAnsi="宋体" w:cs="宋体" w:hint="eastAsia"/>
                <w:color w:val="000000"/>
                <w:kern w:val="0"/>
                <w:sz w:val="24"/>
                <w:szCs w:val="24"/>
              </w:rPr>
              <w:t>暗装式闭门器,不锈钢平铰链</w:t>
            </w:r>
          </w:p>
        </w:tc>
      </w:tr>
      <w:tr w:rsidR="00A662CF" w:rsidRPr="00A662CF" w:rsidTr="00292CE7">
        <w:trPr>
          <w:trHeight w:val="53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10</w:t>
            </w:r>
          </w:p>
        </w:tc>
        <w:tc>
          <w:tcPr>
            <w:tcW w:w="127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color w:val="000000"/>
                <w:kern w:val="0"/>
                <w:sz w:val="24"/>
                <w:szCs w:val="24"/>
              </w:rPr>
            </w:pPr>
            <w:r w:rsidRPr="00A662CF">
              <w:rPr>
                <w:rFonts w:ascii="宋体" w:eastAsia="宋体" w:hAnsi="宋体" w:cs="宋体" w:hint="eastAsia"/>
                <w:color w:val="000000"/>
                <w:kern w:val="0"/>
                <w:sz w:val="24"/>
                <w:szCs w:val="24"/>
              </w:rPr>
              <w:t>密封条</w:t>
            </w:r>
          </w:p>
        </w:tc>
        <w:tc>
          <w:tcPr>
            <w:tcW w:w="951"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color w:val="000000"/>
                <w:kern w:val="0"/>
                <w:sz w:val="24"/>
                <w:szCs w:val="24"/>
              </w:rPr>
            </w:pPr>
            <w:r w:rsidRPr="00A662CF">
              <w:rPr>
                <w:rFonts w:ascii="宋体" w:eastAsia="宋体" w:hAnsi="宋体" w:cs="宋体" w:hint="eastAsia"/>
                <w:color w:val="000000"/>
                <w:kern w:val="0"/>
                <w:sz w:val="24"/>
                <w:szCs w:val="24"/>
              </w:rPr>
              <w:t xml:space="preserve">　</w:t>
            </w:r>
          </w:p>
        </w:tc>
        <w:tc>
          <w:tcPr>
            <w:tcW w:w="117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color w:val="000000"/>
                <w:kern w:val="0"/>
                <w:sz w:val="24"/>
                <w:szCs w:val="24"/>
              </w:rPr>
            </w:pPr>
            <w:r w:rsidRPr="00A662CF">
              <w:rPr>
                <w:rFonts w:ascii="宋体" w:eastAsia="宋体" w:hAnsi="宋体" w:cs="宋体" w:hint="eastAsia"/>
                <w:color w:val="000000"/>
                <w:kern w:val="0"/>
                <w:sz w:val="24"/>
                <w:szCs w:val="24"/>
              </w:rPr>
              <w:t xml:space="preserve">　</w:t>
            </w:r>
          </w:p>
        </w:tc>
        <w:tc>
          <w:tcPr>
            <w:tcW w:w="989"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color w:val="000000"/>
                <w:kern w:val="0"/>
                <w:sz w:val="24"/>
                <w:szCs w:val="24"/>
              </w:rPr>
            </w:pPr>
            <w:r w:rsidRPr="00A662CF">
              <w:rPr>
                <w:rFonts w:ascii="宋体" w:eastAsia="宋体" w:hAnsi="宋体" w:cs="宋体" w:hint="eastAsia"/>
                <w:color w:val="000000"/>
                <w:kern w:val="0"/>
                <w:sz w:val="24"/>
                <w:szCs w:val="24"/>
              </w:rPr>
              <w:t xml:space="preserve">　</w:t>
            </w:r>
          </w:p>
        </w:tc>
        <w:tc>
          <w:tcPr>
            <w:tcW w:w="1173"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 xml:space="preserve">　</w:t>
            </w:r>
          </w:p>
        </w:tc>
        <w:tc>
          <w:tcPr>
            <w:tcW w:w="189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left"/>
              <w:rPr>
                <w:rFonts w:ascii="宋体" w:eastAsia="宋体" w:hAnsi="宋体" w:cs="宋体"/>
                <w:color w:val="000000"/>
                <w:kern w:val="0"/>
                <w:sz w:val="24"/>
                <w:szCs w:val="24"/>
              </w:rPr>
            </w:pPr>
            <w:r w:rsidRPr="00A662CF">
              <w:rPr>
                <w:rFonts w:ascii="宋体" w:eastAsia="宋体" w:hAnsi="宋体" w:cs="宋体" w:hint="eastAsia"/>
                <w:color w:val="000000"/>
                <w:kern w:val="0"/>
                <w:sz w:val="24"/>
                <w:szCs w:val="24"/>
              </w:rPr>
              <w:t>底部设有可自动升降密封装置</w:t>
            </w:r>
          </w:p>
        </w:tc>
      </w:tr>
      <w:tr w:rsidR="00A662CF" w:rsidRPr="00A662CF" w:rsidTr="00292CE7">
        <w:trPr>
          <w:trHeight w:val="1347"/>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11</w:t>
            </w:r>
          </w:p>
        </w:tc>
        <w:tc>
          <w:tcPr>
            <w:tcW w:w="127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color w:val="000000"/>
                <w:kern w:val="0"/>
                <w:sz w:val="24"/>
                <w:szCs w:val="24"/>
              </w:rPr>
            </w:pPr>
            <w:r w:rsidRPr="00A662CF">
              <w:rPr>
                <w:rFonts w:ascii="宋体" w:eastAsia="宋体" w:hAnsi="宋体" w:cs="宋体" w:hint="eastAsia"/>
                <w:color w:val="000000"/>
                <w:kern w:val="0"/>
                <w:sz w:val="24"/>
                <w:szCs w:val="24"/>
              </w:rPr>
              <w:t>玻璃双层</w:t>
            </w:r>
            <w:proofErr w:type="gramStart"/>
            <w:r w:rsidRPr="00A662CF">
              <w:rPr>
                <w:rFonts w:ascii="宋体" w:eastAsia="宋体" w:hAnsi="宋体" w:cs="宋体" w:hint="eastAsia"/>
                <w:color w:val="000000"/>
                <w:kern w:val="0"/>
                <w:sz w:val="24"/>
                <w:szCs w:val="24"/>
              </w:rPr>
              <w:t>中空窗</w:t>
            </w:r>
            <w:proofErr w:type="gramEnd"/>
          </w:p>
        </w:tc>
        <w:tc>
          <w:tcPr>
            <w:tcW w:w="951"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万事达</w:t>
            </w:r>
          </w:p>
        </w:tc>
        <w:tc>
          <w:tcPr>
            <w:tcW w:w="1176"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鸿星（</w:t>
            </w:r>
            <w:proofErr w:type="gramStart"/>
            <w:r w:rsidRPr="00A662CF">
              <w:rPr>
                <w:rFonts w:ascii="宋体" w:eastAsia="宋体" w:hAnsi="宋体" w:cs="宋体" w:hint="eastAsia"/>
                <w:kern w:val="0"/>
                <w:sz w:val="24"/>
                <w:szCs w:val="24"/>
              </w:rPr>
              <w:t>新丽久</w:t>
            </w:r>
            <w:proofErr w:type="gramEnd"/>
            <w:r w:rsidRPr="00A662CF">
              <w:rPr>
                <w:rFonts w:ascii="宋体" w:eastAsia="宋体" w:hAnsi="宋体" w:cs="宋体" w:hint="eastAsia"/>
                <w:kern w:val="0"/>
                <w:sz w:val="24"/>
                <w:szCs w:val="24"/>
              </w:rPr>
              <w:t>)</w:t>
            </w:r>
          </w:p>
        </w:tc>
        <w:tc>
          <w:tcPr>
            <w:tcW w:w="989"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proofErr w:type="gramStart"/>
            <w:r w:rsidRPr="00A662CF">
              <w:rPr>
                <w:rFonts w:ascii="宋体" w:eastAsia="宋体" w:hAnsi="宋体" w:cs="宋体" w:hint="eastAsia"/>
                <w:kern w:val="0"/>
                <w:sz w:val="24"/>
                <w:szCs w:val="24"/>
              </w:rPr>
              <w:t>兴铁</w:t>
            </w:r>
            <w:proofErr w:type="gramEnd"/>
          </w:p>
        </w:tc>
        <w:tc>
          <w:tcPr>
            <w:tcW w:w="1173"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其他同等质量等级</w:t>
            </w:r>
          </w:p>
        </w:tc>
        <w:tc>
          <w:tcPr>
            <w:tcW w:w="189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left"/>
              <w:rPr>
                <w:rFonts w:ascii="宋体" w:eastAsia="宋体" w:hAnsi="宋体" w:cs="宋体"/>
                <w:color w:val="000000"/>
                <w:kern w:val="0"/>
                <w:sz w:val="24"/>
                <w:szCs w:val="24"/>
              </w:rPr>
            </w:pPr>
            <w:r w:rsidRPr="00A662CF">
              <w:rPr>
                <w:rFonts w:ascii="宋体" w:eastAsia="宋体" w:hAnsi="宋体" w:cs="宋体" w:hint="eastAsia"/>
                <w:color w:val="000000"/>
                <w:kern w:val="0"/>
                <w:sz w:val="24"/>
                <w:szCs w:val="24"/>
              </w:rPr>
              <w:t>钢化玻璃厚度5mm，窗框为铝合金型材厚度≥1.2，表面喷涂，窗内充惰性气体</w:t>
            </w:r>
          </w:p>
        </w:tc>
      </w:tr>
      <w:tr w:rsidR="00A662CF" w:rsidRPr="00A662CF" w:rsidTr="00292CE7">
        <w:trPr>
          <w:trHeight w:val="268"/>
        </w:trPr>
        <w:tc>
          <w:tcPr>
            <w:tcW w:w="8170"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62CF" w:rsidRPr="00A662CF" w:rsidRDefault="00A662CF" w:rsidP="00A662CF">
            <w:pPr>
              <w:widowControl/>
              <w:jc w:val="left"/>
              <w:rPr>
                <w:rFonts w:ascii="宋体" w:eastAsia="宋体" w:hAnsi="宋体" w:cs="宋体"/>
                <w:b/>
                <w:bCs/>
                <w:kern w:val="0"/>
                <w:sz w:val="24"/>
                <w:szCs w:val="24"/>
              </w:rPr>
            </w:pPr>
            <w:r w:rsidRPr="00A662CF">
              <w:rPr>
                <w:rFonts w:ascii="宋体" w:eastAsia="宋体" w:hAnsi="宋体" w:cs="宋体" w:hint="eastAsia"/>
                <w:b/>
                <w:bCs/>
                <w:kern w:val="0"/>
                <w:sz w:val="24"/>
                <w:szCs w:val="24"/>
              </w:rPr>
              <w:t>2压缩空气系统</w:t>
            </w:r>
          </w:p>
        </w:tc>
      </w:tr>
      <w:tr w:rsidR="00A662CF" w:rsidRPr="00A662CF" w:rsidTr="00292CE7">
        <w:trPr>
          <w:trHeight w:val="80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管道及管件</w:t>
            </w:r>
          </w:p>
        </w:tc>
        <w:tc>
          <w:tcPr>
            <w:tcW w:w="951"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浙江青山</w:t>
            </w:r>
          </w:p>
        </w:tc>
        <w:tc>
          <w:tcPr>
            <w:tcW w:w="1176"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西泽</w:t>
            </w:r>
          </w:p>
        </w:tc>
        <w:tc>
          <w:tcPr>
            <w:tcW w:w="989"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浙江</w:t>
            </w:r>
            <w:proofErr w:type="gramStart"/>
            <w:r w:rsidRPr="00A662CF">
              <w:rPr>
                <w:rFonts w:ascii="宋体" w:eastAsia="宋体" w:hAnsi="宋体" w:cs="宋体" w:hint="eastAsia"/>
                <w:kern w:val="0"/>
                <w:sz w:val="24"/>
                <w:szCs w:val="24"/>
              </w:rPr>
              <w:t>昊</w:t>
            </w:r>
            <w:proofErr w:type="gramEnd"/>
            <w:r w:rsidRPr="00A662CF">
              <w:rPr>
                <w:rFonts w:ascii="宋体" w:eastAsia="宋体" w:hAnsi="宋体" w:cs="宋体" w:hint="eastAsia"/>
                <w:kern w:val="0"/>
                <w:sz w:val="24"/>
                <w:szCs w:val="24"/>
              </w:rPr>
              <w:t>特</w:t>
            </w:r>
          </w:p>
        </w:tc>
        <w:tc>
          <w:tcPr>
            <w:tcW w:w="1173"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其他同等质量等级</w:t>
            </w:r>
          </w:p>
        </w:tc>
        <w:tc>
          <w:tcPr>
            <w:tcW w:w="189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left"/>
              <w:rPr>
                <w:rFonts w:ascii="宋体" w:eastAsia="宋体" w:hAnsi="宋体" w:cs="宋体"/>
                <w:kern w:val="0"/>
                <w:sz w:val="24"/>
                <w:szCs w:val="24"/>
              </w:rPr>
            </w:pPr>
            <w:r w:rsidRPr="00A662CF">
              <w:rPr>
                <w:rFonts w:ascii="宋体" w:eastAsia="宋体" w:hAnsi="宋体" w:cs="宋体" w:hint="eastAsia"/>
                <w:kern w:val="0"/>
                <w:sz w:val="24"/>
                <w:szCs w:val="24"/>
              </w:rPr>
              <w:t>304不锈钢管，承压1.6MPa，管壁厚度按国标;</w:t>
            </w:r>
          </w:p>
        </w:tc>
      </w:tr>
      <w:tr w:rsidR="00A662CF" w:rsidRPr="00A662CF" w:rsidTr="00292CE7">
        <w:trPr>
          <w:trHeight w:val="53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2</w:t>
            </w:r>
          </w:p>
        </w:tc>
        <w:tc>
          <w:tcPr>
            <w:tcW w:w="1276"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阀门</w:t>
            </w:r>
          </w:p>
        </w:tc>
        <w:tc>
          <w:tcPr>
            <w:tcW w:w="951"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浙江青山</w:t>
            </w:r>
          </w:p>
        </w:tc>
        <w:tc>
          <w:tcPr>
            <w:tcW w:w="1176"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LEVAN</w:t>
            </w:r>
          </w:p>
        </w:tc>
        <w:tc>
          <w:tcPr>
            <w:tcW w:w="989"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AMFLOW</w:t>
            </w:r>
          </w:p>
        </w:tc>
        <w:tc>
          <w:tcPr>
            <w:tcW w:w="1173"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其他同等质量等级</w:t>
            </w:r>
          </w:p>
        </w:tc>
        <w:tc>
          <w:tcPr>
            <w:tcW w:w="189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left"/>
              <w:rPr>
                <w:rFonts w:ascii="宋体" w:eastAsia="宋体" w:hAnsi="宋体" w:cs="宋体"/>
                <w:kern w:val="0"/>
                <w:sz w:val="24"/>
                <w:szCs w:val="24"/>
              </w:rPr>
            </w:pPr>
            <w:r w:rsidRPr="00A662CF">
              <w:rPr>
                <w:rFonts w:ascii="宋体" w:eastAsia="宋体" w:hAnsi="宋体" w:cs="宋体" w:hint="eastAsia"/>
                <w:kern w:val="0"/>
                <w:sz w:val="24"/>
                <w:szCs w:val="24"/>
              </w:rPr>
              <w:t>不锈钢两瓣式球阀 SUS304</w:t>
            </w:r>
          </w:p>
        </w:tc>
      </w:tr>
      <w:tr w:rsidR="00A662CF" w:rsidRPr="00A662CF" w:rsidTr="00292CE7">
        <w:trPr>
          <w:trHeight w:val="80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3</w:t>
            </w:r>
          </w:p>
        </w:tc>
        <w:tc>
          <w:tcPr>
            <w:tcW w:w="1276"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压力表</w:t>
            </w:r>
          </w:p>
        </w:tc>
        <w:tc>
          <w:tcPr>
            <w:tcW w:w="951"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TYCO</w:t>
            </w:r>
          </w:p>
        </w:tc>
        <w:tc>
          <w:tcPr>
            <w:tcW w:w="1176"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川仪</w:t>
            </w:r>
          </w:p>
        </w:tc>
        <w:tc>
          <w:tcPr>
            <w:tcW w:w="989" w:type="dxa"/>
            <w:tcBorders>
              <w:top w:val="nil"/>
              <w:left w:val="nil"/>
              <w:bottom w:val="nil"/>
              <w:right w:val="nil"/>
            </w:tcBorders>
            <w:shd w:val="clear" w:color="000000" w:fill="FFFFFF"/>
            <w:noWrap/>
            <w:vAlign w:val="center"/>
            <w:hideMark/>
          </w:tcPr>
          <w:p w:rsidR="00A662CF" w:rsidRPr="00A662CF" w:rsidRDefault="00A662CF" w:rsidP="00A662CF">
            <w:pPr>
              <w:widowControl/>
              <w:jc w:val="center"/>
              <w:rPr>
                <w:rFonts w:ascii="Arial" w:eastAsia="宋体" w:hAnsi="Arial" w:cs="Arial"/>
                <w:color w:val="333333"/>
                <w:kern w:val="0"/>
                <w:sz w:val="24"/>
                <w:szCs w:val="24"/>
              </w:rPr>
            </w:pPr>
            <w:r w:rsidRPr="00A662CF">
              <w:rPr>
                <w:rFonts w:ascii="Arial" w:eastAsia="宋体" w:hAnsi="Arial" w:cs="Arial"/>
                <w:color w:val="333333"/>
                <w:kern w:val="0"/>
                <w:sz w:val="24"/>
                <w:szCs w:val="24"/>
              </w:rPr>
              <w:t>北京布莱迪</w:t>
            </w:r>
          </w:p>
        </w:tc>
        <w:tc>
          <w:tcPr>
            <w:tcW w:w="1173" w:type="dxa"/>
            <w:tcBorders>
              <w:top w:val="nil"/>
              <w:left w:val="single" w:sz="4" w:space="0" w:color="auto"/>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其他同等质量等级</w:t>
            </w:r>
          </w:p>
        </w:tc>
        <w:tc>
          <w:tcPr>
            <w:tcW w:w="189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left"/>
              <w:rPr>
                <w:rFonts w:ascii="宋体" w:eastAsia="宋体" w:hAnsi="宋体" w:cs="宋体"/>
                <w:kern w:val="0"/>
                <w:sz w:val="24"/>
                <w:szCs w:val="24"/>
              </w:rPr>
            </w:pPr>
            <w:r w:rsidRPr="00A662CF">
              <w:rPr>
                <w:rFonts w:ascii="宋体" w:eastAsia="宋体" w:hAnsi="宋体" w:cs="宋体" w:hint="eastAsia"/>
                <w:kern w:val="0"/>
                <w:sz w:val="24"/>
                <w:szCs w:val="24"/>
              </w:rPr>
              <w:t>D=0-1.6MPa，精度1.5，表壳材质SUS304不锈钢</w:t>
            </w:r>
          </w:p>
        </w:tc>
      </w:tr>
      <w:tr w:rsidR="00A662CF" w:rsidRPr="00A662CF" w:rsidTr="00292CE7">
        <w:trPr>
          <w:trHeight w:val="26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4</w:t>
            </w:r>
          </w:p>
        </w:tc>
        <w:tc>
          <w:tcPr>
            <w:tcW w:w="1276"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角钢支架、槽钢吊架</w:t>
            </w:r>
          </w:p>
        </w:tc>
        <w:tc>
          <w:tcPr>
            <w:tcW w:w="951"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唐钢</w:t>
            </w:r>
          </w:p>
        </w:tc>
        <w:tc>
          <w:tcPr>
            <w:tcW w:w="117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浦项</w:t>
            </w:r>
          </w:p>
        </w:tc>
        <w:tc>
          <w:tcPr>
            <w:tcW w:w="989" w:type="dxa"/>
            <w:tcBorders>
              <w:top w:val="single" w:sz="4" w:space="0" w:color="auto"/>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宝钢</w:t>
            </w:r>
          </w:p>
        </w:tc>
        <w:tc>
          <w:tcPr>
            <w:tcW w:w="1173"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其他同等质量等级</w:t>
            </w:r>
          </w:p>
        </w:tc>
        <w:tc>
          <w:tcPr>
            <w:tcW w:w="189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left"/>
              <w:rPr>
                <w:rFonts w:ascii="宋体" w:eastAsia="宋体" w:hAnsi="宋体" w:cs="宋体"/>
                <w:kern w:val="0"/>
                <w:sz w:val="24"/>
                <w:szCs w:val="24"/>
              </w:rPr>
            </w:pPr>
            <w:r w:rsidRPr="00A662CF">
              <w:rPr>
                <w:rFonts w:ascii="宋体" w:eastAsia="宋体" w:hAnsi="宋体" w:cs="宋体" w:hint="eastAsia"/>
                <w:kern w:val="0"/>
                <w:sz w:val="24"/>
                <w:szCs w:val="24"/>
              </w:rPr>
              <w:t xml:space="preserve">　</w:t>
            </w:r>
          </w:p>
        </w:tc>
      </w:tr>
      <w:tr w:rsidR="00A662CF" w:rsidRPr="00A662CF" w:rsidTr="00292CE7">
        <w:trPr>
          <w:trHeight w:val="26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 xml:space="preserve">　</w:t>
            </w:r>
          </w:p>
        </w:tc>
        <w:tc>
          <w:tcPr>
            <w:tcW w:w="951"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 xml:space="preserve">　</w:t>
            </w:r>
          </w:p>
        </w:tc>
        <w:tc>
          <w:tcPr>
            <w:tcW w:w="1176"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 xml:space="preserve">　</w:t>
            </w:r>
          </w:p>
        </w:tc>
        <w:tc>
          <w:tcPr>
            <w:tcW w:w="989"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 xml:space="preserve">　</w:t>
            </w:r>
          </w:p>
        </w:tc>
        <w:tc>
          <w:tcPr>
            <w:tcW w:w="1173"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 xml:space="preserve">　</w:t>
            </w:r>
          </w:p>
        </w:tc>
        <w:tc>
          <w:tcPr>
            <w:tcW w:w="189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left"/>
              <w:rPr>
                <w:rFonts w:ascii="宋体" w:eastAsia="宋体" w:hAnsi="宋体" w:cs="宋体"/>
                <w:kern w:val="0"/>
                <w:sz w:val="24"/>
                <w:szCs w:val="24"/>
              </w:rPr>
            </w:pPr>
            <w:r w:rsidRPr="00A662CF">
              <w:rPr>
                <w:rFonts w:ascii="宋体" w:eastAsia="宋体" w:hAnsi="宋体" w:cs="宋体" w:hint="eastAsia"/>
                <w:kern w:val="0"/>
                <w:sz w:val="24"/>
                <w:szCs w:val="24"/>
              </w:rPr>
              <w:t xml:space="preserve">　</w:t>
            </w:r>
          </w:p>
        </w:tc>
      </w:tr>
      <w:tr w:rsidR="00A662CF" w:rsidRPr="00A662CF" w:rsidTr="00292CE7">
        <w:trPr>
          <w:trHeight w:val="268"/>
        </w:trPr>
        <w:tc>
          <w:tcPr>
            <w:tcW w:w="8170"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A662CF" w:rsidRPr="00A662CF" w:rsidRDefault="00A662CF" w:rsidP="00A662CF">
            <w:pPr>
              <w:widowControl/>
              <w:jc w:val="left"/>
              <w:rPr>
                <w:rFonts w:ascii="宋体" w:eastAsia="宋体" w:hAnsi="宋体" w:cs="宋体"/>
                <w:b/>
                <w:bCs/>
                <w:kern w:val="0"/>
                <w:sz w:val="24"/>
                <w:szCs w:val="24"/>
              </w:rPr>
            </w:pPr>
            <w:r w:rsidRPr="00A662CF">
              <w:rPr>
                <w:rFonts w:ascii="宋体" w:eastAsia="宋体" w:hAnsi="宋体" w:cs="宋体" w:hint="eastAsia"/>
                <w:b/>
                <w:bCs/>
                <w:kern w:val="0"/>
                <w:sz w:val="24"/>
                <w:szCs w:val="24"/>
              </w:rPr>
              <w:t>3氮气系统</w:t>
            </w:r>
          </w:p>
        </w:tc>
      </w:tr>
      <w:tr w:rsidR="00A662CF" w:rsidRPr="00A662CF" w:rsidTr="00292CE7">
        <w:trPr>
          <w:trHeight w:val="808"/>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管道及管件</w:t>
            </w:r>
          </w:p>
        </w:tc>
        <w:tc>
          <w:tcPr>
            <w:tcW w:w="951"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浙江青山</w:t>
            </w:r>
          </w:p>
        </w:tc>
        <w:tc>
          <w:tcPr>
            <w:tcW w:w="1176"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西泽</w:t>
            </w:r>
          </w:p>
        </w:tc>
        <w:tc>
          <w:tcPr>
            <w:tcW w:w="989"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浙江</w:t>
            </w:r>
            <w:proofErr w:type="gramStart"/>
            <w:r w:rsidRPr="00A662CF">
              <w:rPr>
                <w:rFonts w:ascii="宋体" w:eastAsia="宋体" w:hAnsi="宋体" w:cs="宋体" w:hint="eastAsia"/>
                <w:kern w:val="0"/>
                <w:sz w:val="24"/>
                <w:szCs w:val="24"/>
              </w:rPr>
              <w:t>昊</w:t>
            </w:r>
            <w:proofErr w:type="gramEnd"/>
            <w:r w:rsidRPr="00A662CF">
              <w:rPr>
                <w:rFonts w:ascii="宋体" w:eastAsia="宋体" w:hAnsi="宋体" w:cs="宋体" w:hint="eastAsia"/>
                <w:kern w:val="0"/>
                <w:sz w:val="24"/>
                <w:szCs w:val="24"/>
              </w:rPr>
              <w:t>特</w:t>
            </w:r>
          </w:p>
        </w:tc>
        <w:tc>
          <w:tcPr>
            <w:tcW w:w="1173"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其他同等质量等级</w:t>
            </w:r>
          </w:p>
        </w:tc>
        <w:tc>
          <w:tcPr>
            <w:tcW w:w="189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left"/>
              <w:rPr>
                <w:rFonts w:ascii="宋体" w:eastAsia="宋体" w:hAnsi="宋体" w:cs="宋体"/>
                <w:kern w:val="0"/>
                <w:sz w:val="24"/>
                <w:szCs w:val="24"/>
              </w:rPr>
            </w:pPr>
            <w:r w:rsidRPr="00A662CF">
              <w:rPr>
                <w:rFonts w:ascii="宋体" w:eastAsia="宋体" w:hAnsi="宋体" w:cs="宋体" w:hint="eastAsia"/>
                <w:kern w:val="0"/>
                <w:sz w:val="24"/>
                <w:szCs w:val="24"/>
              </w:rPr>
              <w:t>304不锈钢管，承压1.6MPa，管壁厚度按国标;</w:t>
            </w:r>
          </w:p>
        </w:tc>
      </w:tr>
      <w:tr w:rsidR="00A662CF" w:rsidRPr="00A662CF" w:rsidTr="00292CE7">
        <w:trPr>
          <w:trHeight w:val="808"/>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2</w:t>
            </w:r>
          </w:p>
        </w:tc>
        <w:tc>
          <w:tcPr>
            <w:tcW w:w="1276"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阀门</w:t>
            </w:r>
          </w:p>
        </w:tc>
        <w:tc>
          <w:tcPr>
            <w:tcW w:w="951"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浙江青山</w:t>
            </w:r>
          </w:p>
        </w:tc>
        <w:tc>
          <w:tcPr>
            <w:tcW w:w="1176"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LEVAN</w:t>
            </w:r>
          </w:p>
        </w:tc>
        <w:tc>
          <w:tcPr>
            <w:tcW w:w="989"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AMFLOW</w:t>
            </w:r>
          </w:p>
        </w:tc>
        <w:tc>
          <w:tcPr>
            <w:tcW w:w="1173"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其他同等质量等级</w:t>
            </w:r>
          </w:p>
        </w:tc>
        <w:tc>
          <w:tcPr>
            <w:tcW w:w="189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left"/>
              <w:rPr>
                <w:rFonts w:ascii="宋体" w:eastAsia="宋体" w:hAnsi="宋体" w:cs="宋体"/>
                <w:kern w:val="0"/>
                <w:sz w:val="24"/>
                <w:szCs w:val="24"/>
              </w:rPr>
            </w:pPr>
            <w:r w:rsidRPr="00A662CF">
              <w:rPr>
                <w:rFonts w:ascii="宋体" w:eastAsia="宋体" w:hAnsi="宋体" w:cs="宋体" w:hint="eastAsia"/>
                <w:kern w:val="0"/>
                <w:sz w:val="24"/>
                <w:szCs w:val="24"/>
              </w:rPr>
              <w:t>304不锈钢管，承压1.6MPa，管壁厚度按国标;</w:t>
            </w:r>
          </w:p>
        </w:tc>
      </w:tr>
      <w:tr w:rsidR="00A662CF" w:rsidRPr="00A662CF" w:rsidTr="00292CE7">
        <w:trPr>
          <w:trHeight w:val="538"/>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3</w:t>
            </w:r>
          </w:p>
        </w:tc>
        <w:tc>
          <w:tcPr>
            <w:tcW w:w="1276"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压力表</w:t>
            </w:r>
          </w:p>
        </w:tc>
        <w:tc>
          <w:tcPr>
            <w:tcW w:w="951"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TYCO</w:t>
            </w:r>
          </w:p>
        </w:tc>
        <w:tc>
          <w:tcPr>
            <w:tcW w:w="1176"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上海仪表厂</w:t>
            </w:r>
          </w:p>
        </w:tc>
        <w:tc>
          <w:tcPr>
            <w:tcW w:w="989" w:type="dxa"/>
            <w:tcBorders>
              <w:top w:val="nil"/>
              <w:left w:val="nil"/>
              <w:bottom w:val="nil"/>
              <w:right w:val="nil"/>
            </w:tcBorders>
            <w:shd w:val="clear" w:color="000000" w:fill="FFFFFF"/>
            <w:noWrap/>
            <w:vAlign w:val="center"/>
            <w:hideMark/>
          </w:tcPr>
          <w:p w:rsidR="00A662CF" w:rsidRPr="00A662CF" w:rsidRDefault="00A662CF" w:rsidP="00A662CF">
            <w:pPr>
              <w:widowControl/>
              <w:jc w:val="center"/>
              <w:rPr>
                <w:rFonts w:ascii="Arial" w:eastAsia="宋体" w:hAnsi="Arial" w:cs="Arial"/>
                <w:color w:val="333333"/>
                <w:kern w:val="0"/>
                <w:sz w:val="24"/>
                <w:szCs w:val="24"/>
              </w:rPr>
            </w:pPr>
            <w:r w:rsidRPr="00A662CF">
              <w:rPr>
                <w:rFonts w:ascii="Arial" w:eastAsia="宋体" w:hAnsi="Arial" w:cs="Arial"/>
                <w:color w:val="333333"/>
                <w:kern w:val="0"/>
                <w:sz w:val="24"/>
                <w:szCs w:val="24"/>
              </w:rPr>
              <w:t>北京布莱迪</w:t>
            </w:r>
          </w:p>
        </w:tc>
        <w:tc>
          <w:tcPr>
            <w:tcW w:w="1173" w:type="dxa"/>
            <w:tcBorders>
              <w:top w:val="nil"/>
              <w:left w:val="single" w:sz="4" w:space="0" w:color="auto"/>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其他同等质量等级</w:t>
            </w:r>
          </w:p>
        </w:tc>
        <w:tc>
          <w:tcPr>
            <w:tcW w:w="189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left"/>
              <w:rPr>
                <w:rFonts w:ascii="宋体" w:eastAsia="宋体" w:hAnsi="宋体" w:cs="宋体"/>
                <w:kern w:val="0"/>
                <w:sz w:val="24"/>
                <w:szCs w:val="24"/>
              </w:rPr>
            </w:pPr>
            <w:r w:rsidRPr="00A662CF">
              <w:rPr>
                <w:rFonts w:ascii="宋体" w:eastAsia="宋体" w:hAnsi="宋体" w:cs="宋体" w:hint="eastAsia"/>
                <w:kern w:val="0"/>
                <w:sz w:val="24"/>
                <w:szCs w:val="24"/>
              </w:rPr>
              <w:t>不锈钢压力表，0-1.0MPa</w:t>
            </w:r>
          </w:p>
        </w:tc>
      </w:tr>
      <w:tr w:rsidR="00A662CF" w:rsidRPr="00A662CF" w:rsidTr="00292CE7">
        <w:trPr>
          <w:trHeight w:val="538"/>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4</w:t>
            </w:r>
          </w:p>
        </w:tc>
        <w:tc>
          <w:tcPr>
            <w:tcW w:w="1276"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过滤器</w:t>
            </w:r>
          </w:p>
        </w:tc>
        <w:tc>
          <w:tcPr>
            <w:tcW w:w="951"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 xml:space="preserve">　</w:t>
            </w:r>
          </w:p>
        </w:tc>
        <w:tc>
          <w:tcPr>
            <w:tcW w:w="1176"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 xml:space="preserve">　</w:t>
            </w:r>
          </w:p>
        </w:tc>
        <w:tc>
          <w:tcPr>
            <w:tcW w:w="989" w:type="dxa"/>
            <w:tcBorders>
              <w:top w:val="single" w:sz="4" w:space="0" w:color="auto"/>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 xml:space="preserve">　</w:t>
            </w:r>
          </w:p>
        </w:tc>
        <w:tc>
          <w:tcPr>
            <w:tcW w:w="1173"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 xml:space="preserve">　</w:t>
            </w:r>
          </w:p>
        </w:tc>
        <w:tc>
          <w:tcPr>
            <w:tcW w:w="189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left"/>
              <w:rPr>
                <w:rFonts w:ascii="宋体" w:eastAsia="宋体" w:hAnsi="宋体" w:cs="宋体"/>
                <w:kern w:val="0"/>
                <w:sz w:val="24"/>
                <w:szCs w:val="24"/>
              </w:rPr>
            </w:pPr>
            <w:r w:rsidRPr="00A662CF">
              <w:rPr>
                <w:rFonts w:ascii="宋体" w:eastAsia="宋体" w:hAnsi="宋体" w:cs="宋体" w:hint="eastAsia"/>
                <w:kern w:val="0"/>
                <w:sz w:val="24"/>
                <w:szCs w:val="24"/>
              </w:rPr>
              <w:t>0.22um聚四氟乙烯过滤器</w:t>
            </w:r>
          </w:p>
        </w:tc>
      </w:tr>
      <w:tr w:rsidR="00A662CF" w:rsidRPr="00A662CF" w:rsidTr="00292CE7">
        <w:trPr>
          <w:trHeight w:val="268"/>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5</w:t>
            </w:r>
          </w:p>
        </w:tc>
        <w:tc>
          <w:tcPr>
            <w:tcW w:w="1276"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角钢支架、槽钢吊架</w:t>
            </w:r>
          </w:p>
        </w:tc>
        <w:tc>
          <w:tcPr>
            <w:tcW w:w="951"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本钢</w:t>
            </w:r>
          </w:p>
        </w:tc>
        <w:tc>
          <w:tcPr>
            <w:tcW w:w="117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浦项</w:t>
            </w:r>
          </w:p>
        </w:tc>
        <w:tc>
          <w:tcPr>
            <w:tcW w:w="989"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宝钢</w:t>
            </w:r>
          </w:p>
        </w:tc>
        <w:tc>
          <w:tcPr>
            <w:tcW w:w="1173"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其他同等质量等级</w:t>
            </w:r>
          </w:p>
        </w:tc>
        <w:tc>
          <w:tcPr>
            <w:tcW w:w="189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left"/>
              <w:rPr>
                <w:rFonts w:ascii="宋体" w:eastAsia="宋体" w:hAnsi="宋体" w:cs="宋体"/>
                <w:kern w:val="0"/>
                <w:sz w:val="24"/>
                <w:szCs w:val="24"/>
              </w:rPr>
            </w:pPr>
            <w:r w:rsidRPr="00A662CF">
              <w:rPr>
                <w:rFonts w:ascii="宋体" w:eastAsia="宋体" w:hAnsi="宋体" w:cs="宋体" w:hint="eastAsia"/>
                <w:kern w:val="0"/>
                <w:sz w:val="24"/>
                <w:szCs w:val="24"/>
              </w:rPr>
              <w:t xml:space="preserve">　</w:t>
            </w:r>
          </w:p>
        </w:tc>
      </w:tr>
      <w:tr w:rsidR="00A662CF" w:rsidRPr="00A662CF" w:rsidTr="00292CE7">
        <w:trPr>
          <w:trHeight w:val="268"/>
        </w:trPr>
        <w:tc>
          <w:tcPr>
            <w:tcW w:w="8170"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A662CF" w:rsidRPr="00A662CF" w:rsidRDefault="00A662CF" w:rsidP="00A662CF">
            <w:pPr>
              <w:widowControl/>
              <w:jc w:val="left"/>
              <w:rPr>
                <w:rFonts w:ascii="宋体" w:eastAsia="宋体" w:hAnsi="宋体" w:cs="宋体"/>
                <w:b/>
                <w:bCs/>
                <w:kern w:val="0"/>
                <w:sz w:val="24"/>
                <w:szCs w:val="24"/>
              </w:rPr>
            </w:pPr>
            <w:r w:rsidRPr="00A662CF">
              <w:rPr>
                <w:rFonts w:ascii="宋体" w:eastAsia="宋体" w:hAnsi="宋体" w:cs="宋体" w:hint="eastAsia"/>
                <w:b/>
                <w:bCs/>
                <w:kern w:val="0"/>
                <w:sz w:val="24"/>
                <w:szCs w:val="24"/>
              </w:rPr>
              <w:lastRenderedPageBreak/>
              <w:t>4氧气系统</w:t>
            </w:r>
          </w:p>
        </w:tc>
      </w:tr>
      <w:tr w:rsidR="00A662CF" w:rsidRPr="00A662CF" w:rsidTr="00292CE7">
        <w:trPr>
          <w:trHeight w:val="808"/>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管道及管件</w:t>
            </w:r>
          </w:p>
        </w:tc>
        <w:tc>
          <w:tcPr>
            <w:tcW w:w="951"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浙江青山</w:t>
            </w:r>
          </w:p>
        </w:tc>
        <w:tc>
          <w:tcPr>
            <w:tcW w:w="1176"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西泽</w:t>
            </w:r>
          </w:p>
        </w:tc>
        <w:tc>
          <w:tcPr>
            <w:tcW w:w="989"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浙江</w:t>
            </w:r>
            <w:proofErr w:type="gramStart"/>
            <w:r w:rsidRPr="00A662CF">
              <w:rPr>
                <w:rFonts w:ascii="宋体" w:eastAsia="宋体" w:hAnsi="宋体" w:cs="宋体" w:hint="eastAsia"/>
                <w:kern w:val="0"/>
                <w:sz w:val="24"/>
                <w:szCs w:val="24"/>
              </w:rPr>
              <w:t>昊</w:t>
            </w:r>
            <w:proofErr w:type="gramEnd"/>
            <w:r w:rsidRPr="00A662CF">
              <w:rPr>
                <w:rFonts w:ascii="宋体" w:eastAsia="宋体" w:hAnsi="宋体" w:cs="宋体" w:hint="eastAsia"/>
                <w:kern w:val="0"/>
                <w:sz w:val="24"/>
                <w:szCs w:val="24"/>
              </w:rPr>
              <w:t>特</w:t>
            </w:r>
          </w:p>
        </w:tc>
        <w:tc>
          <w:tcPr>
            <w:tcW w:w="1173"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其他同等质量等级</w:t>
            </w:r>
          </w:p>
        </w:tc>
        <w:tc>
          <w:tcPr>
            <w:tcW w:w="189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left"/>
              <w:rPr>
                <w:rFonts w:ascii="宋体" w:eastAsia="宋体" w:hAnsi="宋体" w:cs="宋体"/>
                <w:kern w:val="0"/>
                <w:sz w:val="24"/>
                <w:szCs w:val="24"/>
              </w:rPr>
            </w:pPr>
            <w:r w:rsidRPr="00A662CF">
              <w:rPr>
                <w:rFonts w:ascii="宋体" w:eastAsia="宋体" w:hAnsi="宋体" w:cs="宋体" w:hint="eastAsia"/>
                <w:kern w:val="0"/>
                <w:sz w:val="24"/>
                <w:szCs w:val="24"/>
              </w:rPr>
              <w:t>304不锈钢管，承压1.6MPa，管壁厚度按国标;</w:t>
            </w:r>
          </w:p>
        </w:tc>
      </w:tr>
      <w:tr w:rsidR="00A662CF" w:rsidRPr="00A662CF" w:rsidTr="00292CE7">
        <w:trPr>
          <w:trHeight w:val="538"/>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2</w:t>
            </w:r>
          </w:p>
        </w:tc>
        <w:tc>
          <w:tcPr>
            <w:tcW w:w="1276"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阀门</w:t>
            </w:r>
          </w:p>
        </w:tc>
        <w:tc>
          <w:tcPr>
            <w:tcW w:w="951"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浙江青山</w:t>
            </w:r>
          </w:p>
        </w:tc>
        <w:tc>
          <w:tcPr>
            <w:tcW w:w="1176"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LEVAN</w:t>
            </w:r>
          </w:p>
        </w:tc>
        <w:tc>
          <w:tcPr>
            <w:tcW w:w="989"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AMFLOW</w:t>
            </w:r>
          </w:p>
        </w:tc>
        <w:tc>
          <w:tcPr>
            <w:tcW w:w="1173"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其他同等质量等级</w:t>
            </w:r>
          </w:p>
        </w:tc>
        <w:tc>
          <w:tcPr>
            <w:tcW w:w="189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left"/>
              <w:rPr>
                <w:rFonts w:ascii="宋体" w:eastAsia="宋体" w:hAnsi="宋体" w:cs="宋体"/>
                <w:kern w:val="0"/>
                <w:sz w:val="24"/>
                <w:szCs w:val="24"/>
              </w:rPr>
            </w:pPr>
            <w:r w:rsidRPr="00A662CF">
              <w:rPr>
                <w:rFonts w:ascii="宋体" w:eastAsia="宋体" w:hAnsi="宋体" w:cs="宋体" w:hint="eastAsia"/>
                <w:kern w:val="0"/>
                <w:sz w:val="24"/>
                <w:szCs w:val="24"/>
              </w:rPr>
              <w:t>不锈钢两瓣式球阀 SUS304</w:t>
            </w:r>
          </w:p>
        </w:tc>
      </w:tr>
      <w:tr w:rsidR="00A662CF" w:rsidRPr="00A662CF" w:rsidTr="00292CE7">
        <w:trPr>
          <w:trHeight w:val="538"/>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3</w:t>
            </w:r>
          </w:p>
        </w:tc>
        <w:tc>
          <w:tcPr>
            <w:tcW w:w="1276"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压力表</w:t>
            </w:r>
          </w:p>
        </w:tc>
        <w:tc>
          <w:tcPr>
            <w:tcW w:w="951"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TYCO</w:t>
            </w:r>
          </w:p>
        </w:tc>
        <w:tc>
          <w:tcPr>
            <w:tcW w:w="1176"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上海仪表厂</w:t>
            </w:r>
          </w:p>
        </w:tc>
        <w:tc>
          <w:tcPr>
            <w:tcW w:w="989" w:type="dxa"/>
            <w:tcBorders>
              <w:top w:val="nil"/>
              <w:left w:val="nil"/>
              <w:bottom w:val="nil"/>
              <w:right w:val="nil"/>
            </w:tcBorders>
            <w:shd w:val="clear" w:color="000000" w:fill="FFFFFF"/>
            <w:noWrap/>
            <w:vAlign w:val="center"/>
            <w:hideMark/>
          </w:tcPr>
          <w:p w:rsidR="00A662CF" w:rsidRPr="00A662CF" w:rsidRDefault="00A662CF" w:rsidP="00A662CF">
            <w:pPr>
              <w:widowControl/>
              <w:jc w:val="center"/>
              <w:rPr>
                <w:rFonts w:ascii="Arial" w:eastAsia="宋体" w:hAnsi="Arial" w:cs="Arial"/>
                <w:color w:val="333333"/>
                <w:kern w:val="0"/>
                <w:sz w:val="24"/>
                <w:szCs w:val="24"/>
              </w:rPr>
            </w:pPr>
            <w:r w:rsidRPr="00A662CF">
              <w:rPr>
                <w:rFonts w:ascii="Arial" w:eastAsia="宋体" w:hAnsi="Arial" w:cs="Arial"/>
                <w:color w:val="333333"/>
                <w:kern w:val="0"/>
                <w:sz w:val="24"/>
                <w:szCs w:val="24"/>
              </w:rPr>
              <w:t>北京布莱迪</w:t>
            </w:r>
          </w:p>
        </w:tc>
        <w:tc>
          <w:tcPr>
            <w:tcW w:w="1173" w:type="dxa"/>
            <w:tcBorders>
              <w:top w:val="nil"/>
              <w:left w:val="single" w:sz="4" w:space="0" w:color="auto"/>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其他同等质量等级</w:t>
            </w:r>
          </w:p>
        </w:tc>
        <w:tc>
          <w:tcPr>
            <w:tcW w:w="189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left"/>
              <w:rPr>
                <w:rFonts w:ascii="宋体" w:eastAsia="宋体" w:hAnsi="宋体" w:cs="宋体"/>
                <w:kern w:val="0"/>
                <w:sz w:val="24"/>
                <w:szCs w:val="24"/>
              </w:rPr>
            </w:pPr>
            <w:r w:rsidRPr="00A662CF">
              <w:rPr>
                <w:rFonts w:ascii="宋体" w:eastAsia="宋体" w:hAnsi="宋体" w:cs="宋体" w:hint="eastAsia"/>
                <w:kern w:val="0"/>
                <w:sz w:val="24"/>
                <w:szCs w:val="24"/>
              </w:rPr>
              <w:t>不锈钢压力表，0-1.0MPa</w:t>
            </w:r>
          </w:p>
        </w:tc>
      </w:tr>
      <w:tr w:rsidR="00A662CF" w:rsidRPr="00A662CF" w:rsidTr="00292CE7">
        <w:trPr>
          <w:trHeight w:val="538"/>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4</w:t>
            </w:r>
          </w:p>
        </w:tc>
        <w:tc>
          <w:tcPr>
            <w:tcW w:w="1276"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过滤器</w:t>
            </w:r>
          </w:p>
        </w:tc>
        <w:tc>
          <w:tcPr>
            <w:tcW w:w="951"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 xml:space="preserve">　</w:t>
            </w:r>
          </w:p>
        </w:tc>
        <w:tc>
          <w:tcPr>
            <w:tcW w:w="1176"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 xml:space="preserve">　</w:t>
            </w:r>
          </w:p>
        </w:tc>
        <w:tc>
          <w:tcPr>
            <w:tcW w:w="989" w:type="dxa"/>
            <w:tcBorders>
              <w:top w:val="single" w:sz="4" w:space="0" w:color="auto"/>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 xml:space="preserve">　</w:t>
            </w:r>
          </w:p>
        </w:tc>
        <w:tc>
          <w:tcPr>
            <w:tcW w:w="1173"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 xml:space="preserve">　</w:t>
            </w:r>
          </w:p>
        </w:tc>
        <w:tc>
          <w:tcPr>
            <w:tcW w:w="189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left"/>
              <w:rPr>
                <w:rFonts w:ascii="宋体" w:eastAsia="宋体" w:hAnsi="宋体" w:cs="宋体"/>
                <w:kern w:val="0"/>
                <w:sz w:val="24"/>
                <w:szCs w:val="24"/>
              </w:rPr>
            </w:pPr>
            <w:r w:rsidRPr="00A662CF">
              <w:rPr>
                <w:rFonts w:ascii="宋体" w:eastAsia="宋体" w:hAnsi="宋体" w:cs="宋体" w:hint="eastAsia"/>
                <w:kern w:val="0"/>
                <w:sz w:val="24"/>
                <w:szCs w:val="24"/>
              </w:rPr>
              <w:t>0.22um聚四氟乙烯过滤器</w:t>
            </w:r>
          </w:p>
        </w:tc>
      </w:tr>
      <w:tr w:rsidR="00A662CF" w:rsidRPr="00A662CF" w:rsidTr="00292CE7">
        <w:trPr>
          <w:trHeight w:val="268"/>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5</w:t>
            </w:r>
          </w:p>
        </w:tc>
        <w:tc>
          <w:tcPr>
            <w:tcW w:w="1276"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角钢支架、槽钢吊架</w:t>
            </w:r>
          </w:p>
        </w:tc>
        <w:tc>
          <w:tcPr>
            <w:tcW w:w="951"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本钢</w:t>
            </w:r>
          </w:p>
        </w:tc>
        <w:tc>
          <w:tcPr>
            <w:tcW w:w="117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浦项</w:t>
            </w:r>
          </w:p>
        </w:tc>
        <w:tc>
          <w:tcPr>
            <w:tcW w:w="989"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宝钢</w:t>
            </w:r>
          </w:p>
        </w:tc>
        <w:tc>
          <w:tcPr>
            <w:tcW w:w="1173"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其他同等质量等级</w:t>
            </w:r>
          </w:p>
        </w:tc>
        <w:tc>
          <w:tcPr>
            <w:tcW w:w="189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left"/>
              <w:rPr>
                <w:rFonts w:ascii="宋体" w:eastAsia="宋体" w:hAnsi="宋体" w:cs="宋体"/>
                <w:kern w:val="0"/>
                <w:sz w:val="24"/>
                <w:szCs w:val="24"/>
              </w:rPr>
            </w:pPr>
            <w:r w:rsidRPr="00A662CF">
              <w:rPr>
                <w:rFonts w:ascii="宋体" w:eastAsia="宋体" w:hAnsi="宋体" w:cs="宋体" w:hint="eastAsia"/>
                <w:kern w:val="0"/>
                <w:sz w:val="24"/>
                <w:szCs w:val="24"/>
              </w:rPr>
              <w:t xml:space="preserve">　</w:t>
            </w:r>
          </w:p>
        </w:tc>
      </w:tr>
      <w:tr w:rsidR="00A662CF" w:rsidRPr="00A662CF" w:rsidTr="00292CE7">
        <w:trPr>
          <w:trHeight w:val="268"/>
        </w:trPr>
        <w:tc>
          <w:tcPr>
            <w:tcW w:w="709" w:type="dxa"/>
            <w:tcBorders>
              <w:top w:val="nil"/>
              <w:left w:val="single" w:sz="4" w:space="0" w:color="auto"/>
              <w:bottom w:val="single" w:sz="4" w:space="0" w:color="auto"/>
              <w:right w:val="nil"/>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 xml:space="preserve">　</w:t>
            </w:r>
          </w:p>
        </w:tc>
        <w:tc>
          <w:tcPr>
            <w:tcW w:w="1276" w:type="dxa"/>
            <w:tcBorders>
              <w:top w:val="nil"/>
              <w:left w:val="nil"/>
              <w:bottom w:val="single" w:sz="4" w:space="0" w:color="auto"/>
              <w:right w:val="nil"/>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 xml:space="preserve">　</w:t>
            </w:r>
          </w:p>
        </w:tc>
        <w:tc>
          <w:tcPr>
            <w:tcW w:w="951" w:type="dxa"/>
            <w:tcBorders>
              <w:top w:val="nil"/>
              <w:left w:val="nil"/>
              <w:bottom w:val="single" w:sz="4" w:space="0" w:color="auto"/>
              <w:right w:val="nil"/>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 xml:space="preserve">　</w:t>
            </w:r>
          </w:p>
        </w:tc>
        <w:tc>
          <w:tcPr>
            <w:tcW w:w="1176" w:type="dxa"/>
            <w:tcBorders>
              <w:top w:val="nil"/>
              <w:left w:val="nil"/>
              <w:bottom w:val="single" w:sz="4" w:space="0" w:color="auto"/>
              <w:right w:val="nil"/>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 xml:space="preserve">　</w:t>
            </w:r>
          </w:p>
        </w:tc>
        <w:tc>
          <w:tcPr>
            <w:tcW w:w="989" w:type="dxa"/>
            <w:tcBorders>
              <w:top w:val="nil"/>
              <w:left w:val="nil"/>
              <w:bottom w:val="single" w:sz="4" w:space="0" w:color="auto"/>
              <w:right w:val="nil"/>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 xml:space="preserve">　</w:t>
            </w:r>
          </w:p>
        </w:tc>
        <w:tc>
          <w:tcPr>
            <w:tcW w:w="1173" w:type="dxa"/>
            <w:tcBorders>
              <w:top w:val="nil"/>
              <w:left w:val="nil"/>
              <w:bottom w:val="single" w:sz="4" w:space="0" w:color="auto"/>
              <w:right w:val="nil"/>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 xml:space="preserve">　</w:t>
            </w:r>
          </w:p>
        </w:tc>
        <w:tc>
          <w:tcPr>
            <w:tcW w:w="189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left"/>
              <w:rPr>
                <w:rFonts w:ascii="宋体" w:eastAsia="宋体" w:hAnsi="宋体" w:cs="宋体"/>
                <w:kern w:val="0"/>
                <w:sz w:val="24"/>
                <w:szCs w:val="24"/>
              </w:rPr>
            </w:pPr>
            <w:r w:rsidRPr="00A662CF">
              <w:rPr>
                <w:rFonts w:ascii="宋体" w:eastAsia="宋体" w:hAnsi="宋体" w:cs="宋体" w:hint="eastAsia"/>
                <w:kern w:val="0"/>
                <w:sz w:val="24"/>
                <w:szCs w:val="24"/>
              </w:rPr>
              <w:t xml:space="preserve">　</w:t>
            </w:r>
          </w:p>
        </w:tc>
      </w:tr>
      <w:tr w:rsidR="00A662CF" w:rsidRPr="00A662CF" w:rsidTr="00292CE7">
        <w:trPr>
          <w:trHeight w:val="268"/>
        </w:trPr>
        <w:tc>
          <w:tcPr>
            <w:tcW w:w="8170"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A662CF" w:rsidRPr="00A662CF" w:rsidRDefault="00A662CF" w:rsidP="00A662CF">
            <w:pPr>
              <w:widowControl/>
              <w:jc w:val="left"/>
              <w:rPr>
                <w:rFonts w:ascii="宋体" w:eastAsia="宋体" w:hAnsi="宋体" w:cs="宋体"/>
                <w:b/>
                <w:bCs/>
                <w:kern w:val="0"/>
                <w:sz w:val="24"/>
                <w:szCs w:val="24"/>
              </w:rPr>
            </w:pPr>
            <w:r w:rsidRPr="00A662CF">
              <w:rPr>
                <w:rFonts w:ascii="宋体" w:eastAsia="宋体" w:hAnsi="宋体" w:cs="宋体" w:hint="eastAsia"/>
                <w:b/>
                <w:bCs/>
                <w:kern w:val="0"/>
                <w:sz w:val="24"/>
                <w:szCs w:val="24"/>
              </w:rPr>
              <w:t>5电系统</w:t>
            </w:r>
          </w:p>
        </w:tc>
      </w:tr>
      <w:tr w:rsidR="00A662CF" w:rsidRPr="00A662CF" w:rsidTr="00292CE7">
        <w:trPr>
          <w:trHeight w:val="268"/>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color w:val="000000"/>
                <w:kern w:val="0"/>
                <w:sz w:val="24"/>
                <w:szCs w:val="24"/>
              </w:rPr>
            </w:pPr>
            <w:r w:rsidRPr="00A662CF">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配电柜</w:t>
            </w:r>
          </w:p>
        </w:tc>
        <w:tc>
          <w:tcPr>
            <w:tcW w:w="951"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爱信</w:t>
            </w:r>
          </w:p>
        </w:tc>
        <w:tc>
          <w:tcPr>
            <w:tcW w:w="117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北京华仪高科</w:t>
            </w:r>
          </w:p>
        </w:tc>
        <w:tc>
          <w:tcPr>
            <w:tcW w:w="989"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天津</w:t>
            </w:r>
            <w:proofErr w:type="gramStart"/>
            <w:r w:rsidRPr="00A662CF">
              <w:rPr>
                <w:rFonts w:ascii="宋体" w:eastAsia="宋体" w:hAnsi="宋体" w:cs="宋体" w:hint="eastAsia"/>
                <w:kern w:val="0"/>
                <w:sz w:val="24"/>
                <w:szCs w:val="24"/>
              </w:rPr>
              <w:t>宇贺神</w:t>
            </w:r>
            <w:proofErr w:type="gramEnd"/>
          </w:p>
        </w:tc>
        <w:tc>
          <w:tcPr>
            <w:tcW w:w="1173"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其他同等质量等级</w:t>
            </w:r>
          </w:p>
        </w:tc>
        <w:tc>
          <w:tcPr>
            <w:tcW w:w="189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left"/>
              <w:rPr>
                <w:rFonts w:ascii="宋体" w:eastAsia="宋体" w:hAnsi="宋体" w:cs="宋体"/>
                <w:color w:val="000000"/>
                <w:kern w:val="0"/>
                <w:sz w:val="24"/>
                <w:szCs w:val="24"/>
              </w:rPr>
            </w:pPr>
            <w:r w:rsidRPr="00A662CF">
              <w:rPr>
                <w:rFonts w:ascii="宋体" w:eastAsia="宋体" w:hAnsi="宋体" w:cs="宋体" w:hint="eastAsia"/>
                <w:color w:val="000000"/>
                <w:kern w:val="0"/>
                <w:sz w:val="24"/>
                <w:szCs w:val="24"/>
              </w:rPr>
              <w:t xml:space="preserve">　</w:t>
            </w:r>
          </w:p>
        </w:tc>
      </w:tr>
      <w:tr w:rsidR="00A662CF" w:rsidRPr="00A662CF" w:rsidTr="00292CE7">
        <w:trPr>
          <w:trHeight w:val="268"/>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color w:val="000000"/>
                <w:kern w:val="0"/>
                <w:sz w:val="24"/>
                <w:szCs w:val="24"/>
              </w:rPr>
            </w:pPr>
            <w:r w:rsidRPr="00A662CF">
              <w:rPr>
                <w:rFonts w:ascii="宋体" w:eastAsia="宋体" w:hAnsi="宋体" w:cs="宋体" w:hint="eastAsia"/>
                <w:color w:val="000000"/>
                <w:kern w:val="0"/>
                <w:sz w:val="24"/>
                <w:szCs w:val="24"/>
              </w:rPr>
              <w:t>2</w:t>
            </w:r>
          </w:p>
        </w:tc>
        <w:tc>
          <w:tcPr>
            <w:tcW w:w="127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电气柜元器件</w:t>
            </w:r>
          </w:p>
        </w:tc>
        <w:tc>
          <w:tcPr>
            <w:tcW w:w="951"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正泰</w:t>
            </w:r>
          </w:p>
        </w:tc>
        <w:tc>
          <w:tcPr>
            <w:tcW w:w="117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德利西</w:t>
            </w:r>
          </w:p>
        </w:tc>
        <w:tc>
          <w:tcPr>
            <w:tcW w:w="989"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西蒙</w:t>
            </w:r>
          </w:p>
        </w:tc>
        <w:tc>
          <w:tcPr>
            <w:tcW w:w="1173"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其他同等质量等级</w:t>
            </w:r>
          </w:p>
        </w:tc>
        <w:tc>
          <w:tcPr>
            <w:tcW w:w="189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left"/>
              <w:rPr>
                <w:rFonts w:ascii="宋体" w:eastAsia="宋体" w:hAnsi="宋体" w:cs="宋体"/>
                <w:kern w:val="0"/>
                <w:sz w:val="24"/>
                <w:szCs w:val="24"/>
              </w:rPr>
            </w:pPr>
            <w:r w:rsidRPr="00A662CF">
              <w:rPr>
                <w:rFonts w:ascii="宋体" w:eastAsia="宋体" w:hAnsi="宋体" w:cs="宋体" w:hint="eastAsia"/>
                <w:kern w:val="0"/>
                <w:sz w:val="24"/>
                <w:szCs w:val="24"/>
              </w:rPr>
              <w:t xml:space="preserve">　</w:t>
            </w:r>
          </w:p>
        </w:tc>
      </w:tr>
      <w:tr w:rsidR="00A662CF" w:rsidRPr="00A662CF" w:rsidTr="00292CE7">
        <w:trPr>
          <w:trHeight w:val="538"/>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4</w:t>
            </w:r>
          </w:p>
        </w:tc>
        <w:tc>
          <w:tcPr>
            <w:tcW w:w="127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动力电缆</w:t>
            </w:r>
          </w:p>
        </w:tc>
        <w:tc>
          <w:tcPr>
            <w:tcW w:w="951"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小猫</w:t>
            </w:r>
          </w:p>
        </w:tc>
        <w:tc>
          <w:tcPr>
            <w:tcW w:w="117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远东</w:t>
            </w:r>
          </w:p>
        </w:tc>
        <w:tc>
          <w:tcPr>
            <w:tcW w:w="989"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天津塑力</w:t>
            </w:r>
          </w:p>
        </w:tc>
        <w:tc>
          <w:tcPr>
            <w:tcW w:w="1173"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其他同等质量等级</w:t>
            </w:r>
          </w:p>
        </w:tc>
        <w:tc>
          <w:tcPr>
            <w:tcW w:w="189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left"/>
              <w:rPr>
                <w:rFonts w:ascii="宋体" w:eastAsia="宋体" w:hAnsi="宋体" w:cs="宋体"/>
                <w:kern w:val="0"/>
                <w:sz w:val="24"/>
                <w:szCs w:val="24"/>
              </w:rPr>
            </w:pPr>
            <w:r w:rsidRPr="00A662CF">
              <w:rPr>
                <w:rFonts w:ascii="宋体" w:eastAsia="宋体" w:hAnsi="宋体" w:cs="宋体" w:hint="eastAsia"/>
                <w:kern w:val="0"/>
                <w:sz w:val="24"/>
                <w:szCs w:val="24"/>
              </w:rPr>
              <w:t>阻燃型交联聚氯乙烯铜芯电缆</w:t>
            </w:r>
          </w:p>
        </w:tc>
      </w:tr>
      <w:tr w:rsidR="00A662CF" w:rsidRPr="00A662CF" w:rsidTr="00292CE7">
        <w:trPr>
          <w:trHeight w:val="268"/>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5</w:t>
            </w:r>
          </w:p>
        </w:tc>
        <w:tc>
          <w:tcPr>
            <w:tcW w:w="127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桥架</w:t>
            </w:r>
          </w:p>
        </w:tc>
        <w:tc>
          <w:tcPr>
            <w:tcW w:w="951"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友邦</w:t>
            </w:r>
          </w:p>
        </w:tc>
        <w:tc>
          <w:tcPr>
            <w:tcW w:w="117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天津华通伟业</w:t>
            </w:r>
          </w:p>
        </w:tc>
        <w:tc>
          <w:tcPr>
            <w:tcW w:w="989"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北京龙达</w:t>
            </w:r>
          </w:p>
        </w:tc>
        <w:tc>
          <w:tcPr>
            <w:tcW w:w="1173"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其他同等质量等级</w:t>
            </w:r>
          </w:p>
        </w:tc>
        <w:tc>
          <w:tcPr>
            <w:tcW w:w="189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left"/>
              <w:rPr>
                <w:rFonts w:ascii="宋体" w:eastAsia="宋体" w:hAnsi="宋体" w:cs="宋体"/>
                <w:kern w:val="0"/>
                <w:sz w:val="24"/>
                <w:szCs w:val="24"/>
              </w:rPr>
            </w:pPr>
            <w:r w:rsidRPr="00A662CF">
              <w:rPr>
                <w:rFonts w:ascii="宋体" w:eastAsia="宋体" w:hAnsi="宋体" w:cs="宋体" w:hint="eastAsia"/>
                <w:kern w:val="0"/>
                <w:sz w:val="24"/>
                <w:szCs w:val="24"/>
              </w:rPr>
              <w:t xml:space="preserve">　</w:t>
            </w:r>
          </w:p>
        </w:tc>
      </w:tr>
      <w:tr w:rsidR="00A662CF" w:rsidRPr="00A662CF" w:rsidTr="00292CE7">
        <w:trPr>
          <w:trHeight w:val="538"/>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6</w:t>
            </w:r>
          </w:p>
        </w:tc>
        <w:tc>
          <w:tcPr>
            <w:tcW w:w="127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照明开关、插座、三相插座</w:t>
            </w:r>
          </w:p>
        </w:tc>
        <w:tc>
          <w:tcPr>
            <w:tcW w:w="951"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松下</w:t>
            </w:r>
          </w:p>
        </w:tc>
        <w:tc>
          <w:tcPr>
            <w:tcW w:w="117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西门子</w:t>
            </w:r>
          </w:p>
        </w:tc>
        <w:tc>
          <w:tcPr>
            <w:tcW w:w="989"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正泰</w:t>
            </w:r>
          </w:p>
        </w:tc>
        <w:tc>
          <w:tcPr>
            <w:tcW w:w="1173"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其他同等质量等级</w:t>
            </w:r>
          </w:p>
        </w:tc>
        <w:tc>
          <w:tcPr>
            <w:tcW w:w="189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left"/>
              <w:rPr>
                <w:rFonts w:ascii="宋体" w:eastAsia="宋体" w:hAnsi="宋体" w:cs="宋体"/>
                <w:kern w:val="0"/>
                <w:sz w:val="24"/>
                <w:szCs w:val="24"/>
              </w:rPr>
            </w:pPr>
            <w:r w:rsidRPr="00A662CF">
              <w:rPr>
                <w:rFonts w:ascii="宋体" w:eastAsia="宋体" w:hAnsi="宋体" w:cs="宋体" w:hint="eastAsia"/>
                <w:kern w:val="0"/>
                <w:sz w:val="24"/>
                <w:szCs w:val="24"/>
              </w:rPr>
              <w:t>普通开关插座</w:t>
            </w:r>
          </w:p>
        </w:tc>
      </w:tr>
      <w:tr w:rsidR="00A662CF" w:rsidRPr="00A662CF" w:rsidTr="00292CE7">
        <w:trPr>
          <w:trHeight w:val="268"/>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 xml:space="preserve">　</w:t>
            </w:r>
          </w:p>
        </w:tc>
        <w:tc>
          <w:tcPr>
            <w:tcW w:w="951"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 xml:space="preserve">　</w:t>
            </w:r>
          </w:p>
        </w:tc>
        <w:tc>
          <w:tcPr>
            <w:tcW w:w="117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 xml:space="preserve">　</w:t>
            </w:r>
          </w:p>
        </w:tc>
        <w:tc>
          <w:tcPr>
            <w:tcW w:w="989"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 xml:space="preserve">　</w:t>
            </w:r>
          </w:p>
        </w:tc>
        <w:tc>
          <w:tcPr>
            <w:tcW w:w="1173"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 xml:space="preserve">　</w:t>
            </w:r>
          </w:p>
        </w:tc>
        <w:tc>
          <w:tcPr>
            <w:tcW w:w="189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left"/>
              <w:rPr>
                <w:rFonts w:ascii="宋体" w:eastAsia="宋体" w:hAnsi="宋体" w:cs="宋体"/>
                <w:kern w:val="0"/>
                <w:sz w:val="24"/>
                <w:szCs w:val="24"/>
              </w:rPr>
            </w:pPr>
            <w:r w:rsidRPr="00A662CF">
              <w:rPr>
                <w:rFonts w:ascii="宋体" w:eastAsia="宋体" w:hAnsi="宋体" w:cs="宋体" w:hint="eastAsia"/>
                <w:kern w:val="0"/>
                <w:sz w:val="24"/>
                <w:szCs w:val="24"/>
              </w:rPr>
              <w:t xml:space="preserve">　</w:t>
            </w:r>
          </w:p>
        </w:tc>
      </w:tr>
      <w:tr w:rsidR="00A662CF" w:rsidRPr="00A662CF" w:rsidTr="00292CE7">
        <w:trPr>
          <w:trHeight w:val="268"/>
        </w:trPr>
        <w:tc>
          <w:tcPr>
            <w:tcW w:w="8170"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A662CF" w:rsidRPr="00A662CF" w:rsidRDefault="00A662CF" w:rsidP="00A662CF">
            <w:pPr>
              <w:widowControl/>
              <w:jc w:val="left"/>
              <w:rPr>
                <w:rFonts w:ascii="宋体" w:eastAsia="宋体" w:hAnsi="宋体" w:cs="宋体"/>
                <w:b/>
                <w:bCs/>
                <w:kern w:val="0"/>
                <w:sz w:val="24"/>
                <w:szCs w:val="24"/>
              </w:rPr>
            </w:pPr>
            <w:r w:rsidRPr="00A662CF">
              <w:rPr>
                <w:rFonts w:ascii="宋体" w:eastAsia="宋体" w:hAnsi="宋体" w:cs="宋体" w:hint="eastAsia"/>
                <w:b/>
                <w:bCs/>
                <w:kern w:val="0"/>
                <w:sz w:val="24"/>
                <w:szCs w:val="24"/>
              </w:rPr>
              <w:t>6照明系统</w:t>
            </w:r>
          </w:p>
        </w:tc>
      </w:tr>
      <w:tr w:rsidR="00A662CF" w:rsidRPr="00A662CF" w:rsidTr="00292CE7">
        <w:trPr>
          <w:trHeight w:val="53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1</w:t>
            </w:r>
          </w:p>
        </w:tc>
        <w:tc>
          <w:tcPr>
            <w:tcW w:w="127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color w:val="000000"/>
                <w:kern w:val="0"/>
                <w:sz w:val="24"/>
                <w:szCs w:val="24"/>
              </w:rPr>
            </w:pPr>
            <w:r w:rsidRPr="00A662CF">
              <w:rPr>
                <w:rFonts w:ascii="宋体" w:eastAsia="宋体" w:hAnsi="宋体" w:cs="宋体" w:hint="eastAsia"/>
                <w:color w:val="000000"/>
                <w:kern w:val="0"/>
                <w:sz w:val="24"/>
                <w:szCs w:val="24"/>
              </w:rPr>
              <w:t>普通洁净灯具</w:t>
            </w:r>
          </w:p>
        </w:tc>
        <w:tc>
          <w:tcPr>
            <w:tcW w:w="951"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proofErr w:type="gramStart"/>
            <w:r w:rsidRPr="00A662CF">
              <w:rPr>
                <w:rFonts w:ascii="宋体" w:eastAsia="宋体" w:hAnsi="宋体" w:cs="宋体" w:hint="eastAsia"/>
                <w:kern w:val="0"/>
                <w:sz w:val="24"/>
                <w:szCs w:val="24"/>
              </w:rPr>
              <w:t>雷士</w:t>
            </w:r>
            <w:proofErr w:type="gramEnd"/>
          </w:p>
        </w:tc>
        <w:tc>
          <w:tcPr>
            <w:tcW w:w="1176"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欧普</w:t>
            </w:r>
          </w:p>
        </w:tc>
        <w:tc>
          <w:tcPr>
            <w:tcW w:w="989"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飞利浦</w:t>
            </w:r>
          </w:p>
        </w:tc>
        <w:tc>
          <w:tcPr>
            <w:tcW w:w="1173"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其他同等质量等级</w:t>
            </w:r>
          </w:p>
        </w:tc>
        <w:tc>
          <w:tcPr>
            <w:tcW w:w="189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left"/>
              <w:rPr>
                <w:rFonts w:ascii="宋体" w:eastAsia="宋体" w:hAnsi="宋体" w:cs="宋体"/>
                <w:kern w:val="0"/>
                <w:sz w:val="24"/>
                <w:szCs w:val="24"/>
              </w:rPr>
            </w:pPr>
            <w:r w:rsidRPr="00A662CF">
              <w:rPr>
                <w:rFonts w:ascii="宋体" w:eastAsia="宋体" w:hAnsi="宋体" w:cs="宋体" w:hint="eastAsia"/>
                <w:kern w:val="0"/>
                <w:sz w:val="24"/>
                <w:szCs w:val="24"/>
              </w:rPr>
              <w:t>洁净灯，带磨砂板，防止刺眼</w:t>
            </w:r>
          </w:p>
        </w:tc>
      </w:tr>
      <w:tr w:rsidR="00A662CF" w:rsidRPr="00A662CF" w:rsidTr="00292CE7">
        <w:trPr>
          <w:trHeight w:val="26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2</w:t>
            </w:r>
          </w:p>
        </w:tc>
        <w:tc>
          <w:tcPr>
            <w:tcW w:w="127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color w:val="000000"/>
                <w:kern w:val="0"/>
                <w:sz w:val="24"/>
                <w:szCs w:val="24"/>
              </w:rPr>
            </w:pPr>
            <w:r w:rsidRPr="00A662CF">
              <w:rPr>
                <w:rFonts w:ascii="宋体" w:eastAsia="宋体" w:hAnsi="宋体" w:cs="宋体" w:hint="eastAsia"/>
                <w:color w:val="000000"/>
                <w:kern w:val="0"/>
                <w:sz w:val="24"/>
                <w:szCs w:val="24"/>
              </w:rPr>
              <w:t>普通灯</w:t>
            </w:r>
          </w:p>
        </w:tc>
        <w:tc>
          <w:tcPr>
            <w:tcW w:w="951"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proofErr w:type="gramStart"/>
            <w:r w:rsidRPr="00A662CF">
              <w:rPr>
                <w:rFonts w:ascii="宋体" w:eastAsia="宋体" w:hAnsi="宋体" w:cs="宋体" w:hint="eastAsia"/>
                <w:kern w:val="0"/>
                <w:sz w:val="24"/>
                <w:szCs w:val="24"/>
              </w:rPr>
              <w:t>雷士</w:t>
            </w:r>
            <w:proofErr w:type="gramEnd"/>
          </w:p>
        </w:tc>
        <w:tc>
          <w:tcPr>
            <w:tcW w:w="1176"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欧普</w:t>
            </w:r>
          </w:p>
        </w:tc>
        <w:tc>
          <w:tcPr>
            <w:tcW w:w="989"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飞利浦</w:t>
            </w:r>
          </w:p>
        </w:tc>
        <w:tc>
          <w:tcPr>
            <w:tcW w:w="1173"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其他同等质量等级</w:t>
            </w:r>
          </w:p>
        </w:tc>
        <w:tc>
          <w:tcPr>
            <w:tcW w:w="189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left"/>
              <w:rPr>
                <w:rFonts w:ascii="宋体" w:eastAsia="宋体" w:hAnsi="宋体" w:cs="宋体"/>
                <w:kern w:val="0"/>
                <w:sz w:val="24"/>
                <w:szCs w:val="24"/>
              </w:rPr>
            </w:pPr>
            <w:r w:rsidRPr="00A662CF">
              <w:rPr>
                <w:rFonts w:ascii="宋体" w:eastAsia="宋体" w:hAnsi="宋体" w:cs="宋体" w:hint="eastAsia"/>
                <w:kern w:val="0"/>
                <w:sz w:val="24"/>
                <w:szCs w:val="24"/>
              </w:rPr>
              <w:t xml:space="preserve">　</w:t>
            </w:r>
          </w:p>
        </w:tc>
      </w:tr>
      <w:tr w:rsidR="00292CE7" w:rsidRPr="00A662CF" w:rsidTr="00A72714">
        <w:trPr>
          <w:trHeight w:val="268"/>
        </w:trPr>
        <w:tc>
          <w:tcPr>
            <w:tcW w:w="817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292CE7" w:rsidRPr="00292CE7" w:rsidRDefault="00292CE7" w:rsidP="00A662CF">
            <w:pPr>
              <w:widowControl/>
              <w:jc w:val="left"/>
              <w:rPr>
                <w:rFonts w:ascii="宋体" w:eastAsia="宋体" w:hAnsi="宋体" w:cs="宋体"/>
                <w:b/>
                <w:bCs/>
                <w:kern w:val="0"/>
                <w:sz w:val="24"/>
                <w:szCs w:val="24"/>
              </w:rPr>
            </w:pPr>
            <w:r w:rsidRPr="00A662CF">
              <w:rPr>
                <w:rFonts w:ascii="宋体" w:eastAsia="宋体" w:hAnsi="宋体" w:cs="宋体" w:hint="eastAsia"/>
                <w:b/>
                <w:bCs/>
                <w:kern w:val="0"/>
                <w:sz w:val="24"/>
                <w:szCs w:val="24"/>
              </w:rPr>
              <w:t>7风管</w:t>
            </w:r>
          </w:p>
        </w:tc>
      </w:tr>
      <w:tr w:rsidR="00A662CF" w:rsidRPr="00A662CF" w:rsidTr="00292CE7">
        <w:trPr>
          <w:trHeight w:val="26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lastRenderedPageBreak/>
              <w:t>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普通风道用镀锌钢板</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首钢</w:t>
            </w:r>
          </w:p>
        </w:tc>
        <w:tc>
          <w:tcPr>
            <w:tcW w:w="1176" w:type="dxa"/>
            <w:tcBorders>
              <w:top w:val="single" w:sz="4" w:space="0" w:color="auto"/>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鞍钢</w:t>
            </w:r>
          </w:p>
        </w:tc>
        <w:tc>
          <w:tcPr>
            <w:tcW w:w="989" w:type="dxa"/>
            <w:tcBorders>
              <w:top w:val="single" w:sz="4" w:space="0" w:color="auto"/>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武钢</w:t>
            </w:r>
          </w:p>
        </w:tc>
        <w:tc>
          <w:tcPr>
            <w:tcW w:w="1173" w:type="dxa"/>
            <w:tcBorders>
              <w:top w:val="single" w:sz="4" w:space="0" w:color="auto"/>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其他同等质量等级</w:t>
            </w:r>
          </w:p>
        </w:tc>
        <w:tc>
          <w:tcPr>
            <w:tcW w:w="1896" w:type="dxa"/>
            <w:tcBorders>
              <w:top w:val="single" w:sz="4" w:space="0" w:color="auto"/>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left"/>
              <w:rPr>
                <w:rFonts w:ascii="宋体" w:eastAsia="宋体" w:hAnsi="宋体" w:cs="宋体"/>
                <w:kern w:val="0"/>
                <w:sz w:val="24"/>
                <w:szCs w:val="24"/>
              </w:rPr>
            </w:pPr>
            <w:r w:rsidRPr="00A662CF">
              <w:rPr>
                <w:rFonts w:ascii="宋体" w:eastAsia="宋体" w:hAnsi="宋体" w:cs="宋体" w:hint="eastAsia"/>
                <w:kern w:val="0"/>
                <w:sz w:val="24"/>
                <w:szCs w:val="24"/>
              </w:rPr>
              <w:t xml:space="preserve">　</w:t>
            </w:r>
          </w:p>
        </w:tc>
      </w:tr>
      <w:tr w:rsidR="00A662CF" w:rsidRPr="00A662CF" w:rsidTr="00292CE7">
        <w:trPr>
          <w:trHeight w:val="538"/>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2</w:t>
            </w:r>
          </w:p>
        </w:tc>
        <w:tc>
          <w:tcPr>
            <w:tcW w:w="127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color w:val="000000"/>
                <w:kern w:val="0"/>
                <w:sz w:val="24"/>
                <w:szCs w:val="24"/>
              </w:rPr>
            </w:pPr>
            <w:r w:rsidRPr="00A662CF">
              <w:rPr>
                <w:rFonts w:ascii="宋体" w:eastAsia="宋体" w:hAnsi="宋体" w:cs="宋体" w:hint="eastAsia"/>
                <w:color w:val="000000"/>
                <w:kern w:val="0"/>
                <w:sz w:val="24"/>
                <w:szCs w:val="24"/>
              </w:rPr>
              <w:t>不锈钢满焊风管</w:t>
            </w:r>
          </w:p>
        </w:tc>
        <w:tc>
          <w:tcPr>
            <w:tcW w:w="951"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本钢</w:t>
            </w:r>
          </w:p>
        </w:tc>
        <w:tc>
          <w:tcPr>
            <w:tcW w:w="117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太钢</w:t>
            </w:r>
          </w:p>
        </w:tc>
        <w:tc>
          <w:tcPr>
            <w:tcW w:w="989"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宝钢</w:t>
            </w:r>
          </w:p>
        </w:tc>
        <w:tc>
          <w:tcPr>
            <w:tcW w:w="1173"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其他同等质量等级</w:t>
            </w:r>
          </w:p>
        </w:tc>
        <w:tc>
          <w:tcPr>
            <w:tcW w:w="189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left"/>
              <w:rPr>
                <w:rFonts w:ascii="宋体" w:eastAsia="宋体" w:hAnsi="宋体" w:cs="宋体"/>
                <w:kern w:val="0"/>
                <w:sz w:val="24"/>
                <w:szCs w:val="24"/>
              </w:rPr>
            </w:pPr>
            <w:r w:rsidRPr="00A662CF">
              <w:rPr>
                <w:rFonts w:ascii="宋体" w:eastAsia="宋体" w:hAnsi="宋体" w:cs="宋体" w:hint="eastAsia"/>
                <w:kern w:val="0"/>
                <w:sz w:val="24"/>
                <w:szCs w:val="24"/>
              </w:rPr>
              <w:t>304不锈钢满焊，厚度≥1.2mm</w:t>
            </w:r>
          </w:p>
        </w:tc>
      </w:tr>
      <w:tr w:rsidR="00A662CF" w:rsidRPr="00A662CF" w:rsidTr="00292CE7">
        <w:trPr>
          <w:trHeight w:val="1077"/>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3</w:t>
            </w:r>
          </w:p>
        </w:tc>
        <w:tc>
          <w:tcPr>
            <w:tcW w:w="127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color w:val="000000"/>
                <w:kern w:val="0"/>
                <w:sz w:val="24"/>
                <w:szCs w:val="24"/>
              </w:rPr>
            </w:pPr>
            <w:r w:rsidRPr="00A662CF">
              <w:rPr>
                <w:rFonts w:ascii="宋体" w:eastAsia="宋体" w:hAnsi="宋体" w:cs="宋体" w:hint="eastAsia"/>
                <w:color w:val="000000"/>
                <w:kern w:val="0"/>
                <w:sz w:val="24"/>
                <w:szCs w:val="24"/>
              </w:rPr>
              <w:t>满焊风管法兰</w:t>
            </w:r>
          </w:p>
        </w:tc>
        <w:tc>
          <w:tcPr>
            <w:tcW w:w="951"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本钢</w:t>
            </w:r>
          </w:p>
        </w:tc>
        <w:tc>
          <w:tcPr>
            <w:tcW w:w="117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太钢</w:t>
            </w:r>
          </w:p>
        </w:tc>
        <w:tc>
          <w:tcPr>
            <w:tcW w:w="989"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宝钢</w:t>
            </w:r>
          </w:p>
        </w:tc>
        <w:tc>
          <w:tcPr>
            <w:tcW w:w="1173"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其他同等质量等级</w:t>
            </w:r>
          </w:p>
        </w:tc>
        <w:tc>
          <w:tcPr>
            <w:tcW w:w="189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left"/>
              <w:rPr>
                <w:rFonts w:ascii="宋体" w:eastAsia="宋体" w:hAnsi="宋体" w:cs="宋体"/>
                <w:kern w:val="0"/>
                <w:sz w:val="24"/>
                <w:szCs w:val="24"/>
              </w:rPr>
            </w:pPr>
            <w:r w:rsidRPr="00A662CF">
              <w:rPr>
                <w:rFonts w:ascii="宋体" w:eastAsia="宋体" w:hAnsi="宋体" w:cs="宋体" w:hint="eastAsia"/>
                <w:kern w:val="0"/>
                <w:sz w:val="24"/>
                <w:szCs w:val="24"/>
              </w:rPr>
              <w:t>不锈钢  厚度＞2.0mm 法兰与风管接缝采用氩弧焊熔焊工艺</w:t>
            </w:r>
          </w:p>
        </w:tc>
      </w:tr>
      <w:tr w:rsidR="00A662CF" w:rsidRPr="00A662CF" w:rsidTr="00292CE7">
        <w:trPr>
          <w:trHeight w:val="1347"/>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4</w:t>
            </w:r>
          </w:p>
        </w:tc>
        <w:tc>
          <w:tcPr>
            <w:tcW w:w="127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color w:val="000000"/>
                <w:kern w:val="0"/>
                <w:sz w:val="24"/>
                <w:szCs w:val="24"/>
              </w:rPr>
            </w:pPr>
            <w:r w:rsidRPr="00A662CF">
              <w:rPr>
                <w:rFonts w:ascii="宋体" w:eastAsia="宋体" w:hAnsi="宋体" w:cs="宋体" w:hint="eastAsia"/>
                <w:color w:val="000000"/>
                <w:kern w:val="0"/>
                <w:sz w:val="24"/>
                <w:szCs w:val="24"/>
              </w:rPr>
              <w:t>保温</w:t>
            </w:r>
          </w:p>
        </w:tc>
        <w:tc>
          <w:tcPr>
            <w:tcW w:w="951"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color w:val="000000"/>
                <w:kern w:val="0"/>
                <w:sz w:val="24"/>
                <w:szCs w:val="24"/>
              </w:rPr>
            </w:pPr>
            <w:r w:rsidRPr="00A662CF">
              <w:rPr>
                <w:rFonts w:ascii="宋体" w:eastAsia="宋体" w:hAnsi="宋体" w:cs="宋体" w:hint="eastAsia"/>
                <w:color w:val="000000"/>
                <w:kern w:val="0"/>
                <w:sz w:val="24"/>
                <w:szCs w:val="24"/>
              </w:rPr>
              <w:t>华美</w:t>
            </w:r>
          </w:p>
        </w:tc>
        <w:tc>
          <w:tcPr>
            <w:tcW w:w="117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color w:val="000000"/>
                <w:kern w:val="0"/>
                <w:sz w:val="24"/>
                <w:szCs w:val="24"/>
              </w:rPr>
            </w:pPr>
            <w:r w:rsidRPr="00A662CF">
              <w:rPr>
                <w:rFonts w:ascii="宋体" w:eastAsia="宋体" w:hAnsi="宋体" w:cs="宋体" w:hint="eastAsia"/>
                <w:color w:val="000000"/>
                <w:kern w:val="0"/>
                <w:sz w:val="24"/>
                <w:szCs w:val="24"/>
              </w:rPr>
              <w:t>THERMORE</w:t>
            </w:r>
          </w:p>
        </w:tc>
        <w:tc>
          <w:tcPr>
            <w:tcW w:w="989"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color w:val="000000"/>
                <w:kern w:val="0"/>
                <w:sz w:val="24"/>
                <w:szCs w:val="24"/>
              </w:rPr>
            </w:pPr>
            <w:r w:rsidRPr="00A662CF">
              <w:rPr>
                <w:rFonts w:ascii="宋体" w:eastAsia="宋体" w:hAnsi="宋体" w:cs="宋体" w:hint="eastAsia"/>
                <w:color w:val="000000"/>
                <w:kern w:val="0"/>
                <w:sz w:val="24"/>
                <w:szCs w:val="24"/>
              </w:rPr>
              <w:t xml:space="preserve">　</w:t>
            </w:r>
          </w:p>
        </w:tc>
        <w:tc>
          <w:tcPr>
            <w:tcW w:w="1173"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其他同等质量等级</w:t>
            </w:r>
          </w:p>
        </w:tc>
        <w:tc>
          <w:tcPr>
            <w:tcW w:w="189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left"/>
              <w:rPr>
                <w:rFonts w:ascii="宋体" w:eastAsia="宋体" w:hAnsi="宋体" w:cs="宋体"/>
                <w:kern w:val="0"/>
                <w:sz w:val="24"/>
                <w:szCs w:val="24"/>
              </w:rPr>
            </w:pPr>
            <w:r w:rsidRPr="00A662CF">
              <w:rPr>
                <w:rFonts w:ascii="宋体" w:eastAsia="宋体" w:hAnsi="宋体" w:cs="宋体" w:hint="eastAsia"/>
                <w:kern w:val="0"/>
                <w:sz w:val="24"/>
                <w:szCs w:val="24"/>
              </w:rPr>
              <w:t>B1级</w:t>
            </w:r>
            <w:proofErr w:type="gramStart"/>
            <w:r w:rsidRPr="00A662CF">
              <w:rPr>
                <w:rFonts w:ascii="宋体" w:eastAsia="宋体" w:hAnsi="宋体" w:cs="宋体" w:hint="eastAsia"/>
                <w:kern w:val="0"/>
                <w:sz w:val="24"/>
                <w:szCs w:val="24"/>
              </w:rPr>
              <w:t>橡</w:t>
            </w:r>
            <w:proofErr w:type="gramEnd"/>
            <w:r w:rsidRPr="00A662CF">
              <w:rPr>
                <w:rFonts w:ascii="宋体" w:eastAsia="宋体" w:hAnsi="宋体" w:cs="宋体" w:hint="eastAsia"/>
                <w:kern w:val="0"/>
                <w:sz w:val="24"/>
                <w:szCs w:val="24"/>
              </w:rPr>
              <w:t>塑胶板保温，  25mm厚，              ρ=40-80Kg/m³，λ=0.034w/mk(0℃时）</w:t>
            </w:r>
          </w:p>
        </w:tc>
      </w:tr>
      <w:tr w:rsidR="00A662CF" w:rsidRPr="00A662CF" w:rsidTr="00292CE7">
        <w:trPr>
          <w:trHeight w:val="538"/>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5</w:t>
            </w:r>
          </w:p>
        </w:tc>
        <w:tc>
          <w:tcPr>
            <w:tcW w:w="127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color w:val="000000"/>
                <w:kern w:val="0"/>
                <w:sz w:val="24"/>
                <w:szCs w:val="24"/>
              </w:rPr>
            </w:pPr>
            <w:r w:rsidRPr="00A662CF">
              <w:rPr>
                <w:rFonts w:ascii="宋体" w:eastAsia="宋体" w:hAnsi="宋体" w:cs="宋体" w:hint="eastAsia"/>
                <w:color w:val="000000"/>
                <w:kern w:val="0"/>
                <w:sz w:val="24"/>
                <w:szCs w:val="24"/>
              </w:rPr>
              <w:t>镀锌法兰角钢、圆钢及支架</w:t>
            </w:r>
          </w:p>
        </w:tc>
        <w:tc>
          <w:tcPr>
            <w:tcW w:w="951"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本钢</w:t>
            </w:r>
          </w:p>
        </w:tc>
        <w:tc>
          <w:tcPr>
            <w:tcW w:w="117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唐钢</w:t>
            </w:r>
          </w:p>
        </w:tc>
        <w:tc>
          <w:tcPr>
            <w:tcW w:w="989"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宝钢</w:t>
            </w:r>
          </w:p>
        </w:tc>
        <w:tc>
          <w:tcPr>
            <w:tcW w:w="1173"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其他同等质量等级</w:t>
            </w:r>
          </w:p>
        </w:tc>
        <w:tc>
          <w:tcPr>
            <w:tcW w:w="189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left"/>
              <w:rPr>
                <w:rFonts w:ascii="宋体" w:eastAsia="宋体" w:hAnsi="宋体" w:cs="宋体"/>
                <w:kern w:val="0"/>
                <w:sz w:val="24"/>
                <w:szCs w:val="24"/>
              </w:rPr>
            </w:pPr>
            <w:r w:rsidRPr="00A662CF">
              <w:rPr>
                <w:rFonts w:ascii="宋体" w:eastAsia="宋体" w:hAnsi="宋体" w:cs="宋体" w:hint="eastAsia"/>
                <w:kern w:val="0"/>
                <w:sz w:val="24"/>
                <w:szCs w:val="24"/>
              </w:rPr>
              <w:t xml:space="preserve">　</w:t>
            </w:r>
          </w:p>
        </w:tc>
      </w:tr>
      <w:tr w:rsidR="00A662CF" w:rsidRPr="00A662CF" w:rsidTr="00292CE7">
        <w:trPr>
          <w:trHeight w:val="268"/>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6</w:t>
            </w:r>
          </w:p>
        </w:tc>
        <w:tc>
          <w:tcPr>
            <w:tcW w:w="127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color w:val="000000"/>
                <w:kern w:val="0"/>
                <w:sz w:val="24"/>
                <w:szCs w:val="24"/>
              </w:rPr>
            </w:pPr>
            <w:r w:rsidRPr="00A662CF">
              <w:rPr>
                <w:rFonts w:ascii="宋体" w:eastAsia="宋体" w:hAnsi="宋体" w:cs="宋体" w:hint="eastAsia"/>
                <w:color w:val="000000"/>
                <w:kern w:val="0"/>
                <w:sz w:val="24"/>
                <w:szCs w:val="24"/>
              </w:rPr>
              <w:t>风口</w:t>
            </w:r>
          </w:p>
        </w:tc>
        <w:tc>
          <w:tcPr>
            <w:tcW w:w="951"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color w:val="000000"/>
                <w:kern w:val="0"/>
                <w:sz w:val="24"/>
                <w:szCs w:val="24"/>
              </w:rPr>
            </w:pPr>
            <w:proofErr w:type="gramStart"/>
            <w:r w:rsidRPr="00A662CF">
              <w:rPr>
                <w:rFonts w:ascii="宋体" w:eastAsia="宋体" w:hAnsi="宋体" w:cs="宋体" w:hint="eastAsia"/>
                <w:color w:val="000000"/>
                <w:kern w:val="0"/>
                <w:sz w:val="24"/>
                <w:szCs w:val="24"/>
              </w:rPr>
              <w:t>苏净</w:t>
            </w:r>
            <w:proofErr w:type="gramEnd"/>
          </w:p>
        </w:tc>
        <w:tc>
          <w:tcPr>
            <w:tcW w:w="117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color w:val="000000"/>
                <w:kern w:val="0"/>
                <w:sz w:val="24"/>
                <w:szCs w:val="24"/>
              </w:rPr>
            </w:pPr>
            <w:r w:rsidRPr="00A662CF">
              <w:rPr>
                <w:rFonts w:ascii="宋体" w:eastAsia="宋体" w:hAnsi="宋体" w:cs="宋体" w:hint="eastAsia"/>
                <w:color w:val="000000"/>
                <w:kern w:val="0"/>
                <w:sz w:val="24"/>
                <w:szCs w:val="24"/>
              </w:rPr>
              <w:t>常熟快风</w:t>
            </w:r>
          </w:p>
        </w:tc>
        <w:tc>
          <w:tcPr>
            <w:tcW w:w="989"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上虞</w:t>
            </w:r>
          </w:p>
        </w:tc>
        <w:tc>
          <w:tcPr>
            <w:tcW w:w="1173"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其他同等质量等级</w:t>
            </w:r>
          </w:p>
        </w:tc>
        <w:tc>
          <w:tcPr>
            <w:tcW w:w="189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left"/>
              <w:rPr>
                <w:rFonts w:ascii="宋体" w:eastAsia="宋体" w:hAnsi="宋体" w:cs="宋体"/>
                <w:kern w:val="0"/>
                <w:sz w:val="24"/>
                <w:szCs w:val="24"/>
              </w:rPr>
            </w:pPr>
            <w:r w:rsidRPr="00A662CF">
              <w:rPr>
                <w:rFonts w:ascii="宋体" w:eastAsia="宋体" w:hAnsi="宋体" w:cs="宋体" w:hint="eastAsia"/>
                <w:kern w:val="0"/>
                <w:sz w:val="24"/>
                <w:szCs w:val="24"/>
              </w:rPr>
              <w:t xml:space="preserve">　</w:t>
            </w:r>
          </w:p>
        </w:tc>
      </w:tr>
      <w:tr w:rsidR="00A662CF" w:rsidRPr="00A662CF" w:rsidTr="00292CE7">
        <w:trPr>
          <w:trHeight w:val="1043"/>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7</w:t>
            </w:r>
          </w:p>
        </w:tc>
        <w:tc>
          <w:tcPr>
            <w:tcW w:w="127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color w:val="000000"/>
                <w:kern w:val="0"/>
                <w:sz w:val="24"/>
                <w:szCs w:val="24"/>
              </w:rPr>
            </w:pPr>
            <w:r w:rsidRPr="00A662CF">
              <w:rPr>
                <w:rFonts w:ascii="宋体" w:eastAsia="宋体" w:hAnsi="宋体" w:cs="宋体" w:hint="eastAsia"/>
                <w:color w:val="000000"/>
                <w:kern w:val="0"/>
                <w:sz w:val="24"/>
                <w:szCs w:val="24"/>
              </w:rPr>
              <w:t>风阀</w:t>
            </w:r>
          </w:p>
        </w:tc>
        <w:tc>
          <w:tcPr>
            <w:tcW w:w="951"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color w:val="000000"/>
                <w:kern w:val="0"/>
                <w:sz w:val="24"/>
                <w:szCs w:val="24"/>
              </w:rPr>
            </w:pPr>
            <w:r w:rsidRPr="00A662CF">
              <w:rPr>
                <w:rFonts w:ascii="宋体" w:eastAsia="宋体" w:hAnsi="宋体" w:cs="宋体" w:hint="eastAsia"/>
                <w:color w:val="000000"/>
                <w:kern w:val="0"/>
                <w:sz w:val="24"/>
                <w:szCs w:val="24"/>
              </w:rPr>
              <w:t>常熟快风</w:t>
            </w:r>
          </w:p>
        </w:tc>
        <w:tc>
          <w:tcPr>
            <w:tcW w:w="117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color w:val="000000"/>
                <w:kern w:val="0"/>
                <w:sz w:val="24"/>
                <w:szCs w:val="24"/>
              </w:rPr>
            </w:pPr>
            <w:r w:rsidRPr="00A662CF">
              <w:rPr>
                <w:rFonts w:ascii="宋体" w:eastAsia="宋体" w:hAnsi="宋体" w:cs="宋体" w:hint="eastAsia"/>
                <w:color w:val="000000"/>
                <w:kern w:val="0"/>
                <w:sz w:val="24"/>
                <w:szCs w:val="24"/>
              </w:rPr>
              <w:t>联华</w:t>
            </w:r>
          </w:p>
        </w:tc>
        <w:tc>
          <w:tcPr>
            <w:tcW w:w="989"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上虞</w:t>
            </w:r>
          </w:p>
        </w:tc>
        <w:tc>
          <w:tcPr>
            <w:tcW w:w="1173"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其他同等质量等级</w:t>
            </w:r>
          </w:p>
        </w:tc>
        <w:tc>
          <w:tcPr>
            <w:tcW w:w="189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left"/>
              <w:rPr>
                <w:rFonts w:ascii="宋体" w:eastAsia="宋体" w:hAnsi="宋体" w:cs="宋体"/>
                <w:kern w:val="0"/>
                <w:sz w:val="24"/>
                <w:szCs w:val="24"/>
              </w:rPr>
            </w:pPr>
            <w:proofErr w:type="gramStart"/>
            <w:r w:rsidRPr="00A662CF">
              <w:rPr>
                <w:rFonts w:ascii="宋体" w:eastAsia="宋体" w:hAnsi="宋体" w:cs="宋体" w:hint="eastAsia"/>
                <w:kern w:val="0"/>
                <w:sz w:val="24"/>
                <w:szCs w:val="24"/>
              </w:rPr>
              <w:t>每个送</w:t>
            </w:r>
            <w:proofErr w:type="gramEnd"/>
            <w:r w:rsidRPr="00A662CF">
              <w:rPr>
                <w:rFonts w:ascii="宋体" w:eastAsia="宋体" w:hAnsi="宋体" w:cs="宋体" w:hint="eastAsia"/>
                <w:kern w:val="0"/>
                <w:sz w:val="24"/>
                <w:szCs w:val="24"/>
              </w:rPr>
              <w:t>风口、回风口和排风口的风管都需安装一个风阀</w:t>
            </w:r>
          </w:p>
        </w:tc>
      </w:tr>
      <w:tr w:rsidR="00A662CF" w:rsidRPr="00A662CF" w:rsidTr="00292CE7">
        <w:trPr>
          <w:trHeight w:val="1156"/>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8</w:t>
            </w:r>
          </w:p>
        </w:tc>
        <w:tc>
          <w:tcPr>
            <w:tcW w:w="127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color w:val="000000"/>
                <w:kern w:val="0"/>
                <w:sz w:val="24"/>
                <w:szCs w:val="24"/>
              </w:rPr>
            </w:pPr>
            <w:r w:rsidRPr="00A662CF">
              <w:rPr>
                <w:rFonts w:ascii="宋体" w:eastAsia="宋体" w:hAnsi="宋体" w:cs="宋体" w:hint="eastAsia"/>
                <w:color w:val="000000"/>
                <w:kern w:val="0"/>
                <w:sz w:val="24"/>
                <w:szCs w:val="24"/>
              </w:rPr>
              <w:t>防火阀</w:t>
            </w:r>
          </w:p>
        </w:tc>
        <w:tc>
          <w:tcPr>
            <w:tcW w:w="951"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color w:val="000000"/>
                <w:kern w:val="0"/>
                <w:sz w:val="24"/>
                <w:szCs w:val="24"/>
              </w:rPr>
            </w:pPr>
            <w:proofErr w:type="gramStart"/>
            <w:r w:rsidRPr="00A662CF">
              <w:rPr>
                <w:rFonts w:ascii="宋体" w:eastAsia="宋体" w:hAnsi="宋体" w:cs="宋体" w:hint="eastAsia"/>
                <w:color w:val="000000"/>
                <w:kern w:val="0"/>
                <w:sz w:val="24"/>
                <w:szCs w:val="24"/>
              </w:rPr>
              <w:t>纽</w:t>
            </w:r>
            <w:proofErr w:type="gramEnd"/>
            <w:r w:rsidRPr="00A662CF">
              <w:rPr>
                <w:rFonts w:ascii="宋体" w:eastAsia="宋体" w:hAnsi="宋体" w:cs="宋体" w:hint="eastAsia"/>
                <w:color w:val="000000"/>
                <w:kern w:val="0"/>
                <w:sz w:val="24"/>
                <w:szCs w:val="24"/>
              </w:rPr>
              <w:t>威</w:t>
            </w:r>
          </w:p>
        </w:tc>
        <w:tc>
          <w:tcPr>
            <w:tcW w:w="117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center"/>
              <w:rPr>
                <w:rFonts w:ascii="宋体" w:eastAsia="宋体" w:hAnsi="宋体" w:cs="宋体"/>
                <w:color w:val="000000"/>
                <w:kern w:val="0"/>
                <w:sz w:val="24"/>
                <w:szCs w:val="24"/>
              </w:rPr>
            </w:pPr>
            <w:r w:rsidRPr="00A662CF">
              <w:rPr>
                <w:rFonts w:ascii="宋体" w:eastAsia="宋体" w:hAnsi="宋体" w:cs="宋体" w:hint="eastAsia"/>
                <w:color w:val="000000"/>
                <w:kern w:val="0"/>
                <w:sz w:val="24"/>
                <w:szCs w:val="24"/>
              </w:rPr>
              <w:t>常熟快风</w:t>
            </w:r>
          </w:p>
        </w:tc>
        <w:tc>
          <w:tcPr>
            <w:tcW w:w="989"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上虞</w:t>
            </w:r>
          </w:p>
        </w:tc>
        <w:tc>
          <w:tcPr>
            <w:tcW w:w="1173" w:type="dxa"/>
            <w:tcBorders>
              <w:top w:val="nil"/>
              <w:left w:val="nil"/>
              <w:bottom w:val="single" w:sz="4" w:space="0" w:color="auto"/>
              <w:right w:val="single" w:sz="4" w:space="0" w:color="auto"/>
            </w:tcBorders>
            <w:shd w:val="clear" w:color="000000" w:fill="FFFFFF"/>
            <w:noWrap/>
            <w:vAlign w:val="center"/>
            <w:hideMark/>
          </w:tcPr>
          <w:p w:rsidR="00A662CF" w:rsidRPr="00A662CF" w:rsidRDefault="00A662CF" w:rsidP="00A662CF">
            <w:pPr>
              <w:widowControl/>
              <w:jc w:val="center"/>
              <w:rPr>
                <w:rFonts w:ascii="宋体" w:eastAsia="宋体" w:hAnsi="宋体" w:cs="宋体"/>
                <w:kern w:val="0"/>
                <w:sz w:val="24"/>
                <w:szCs w:val="24"/>
              </w:rPr>
            </w:pPr>
            <w:r w:rsidRPr="00A662CF">
              <w:rPr>
                <w:rFonts w:ascii="宋体" w:eastAsia="宋体" w:hAnsi="宋体" w:cs="宋体" w:hint="eastAsia"/>
                <w:kern w:val="0"/>
                <w:sz w:val="24"/>
                <w:szCs w:val="24"/>
              </w:rPr>
              <w:t>其他同等质量等级</w:t>
            </w:r>
          </w:p>
        </w:tc>
        <w:tc>
          <w:tcPr>
            <w:tcW w:w="1896" w:type="dxa"/>
            <w:tcBorders>
              <w:top w:val="nil"/>
              <w:left w:val="nil"/>
              <w:bottom w:val="single" w:sz="4" w:space="0" w:color="auto"/>
              <w:right w:val="single" w:sz="4" w:space="0" w:color="auto"/>
            </w:tcBorders>
            <w:shd w:val="clear" w:color="000000" w:fill="FFFFFF"/>
            <w:vAlign w:val="center"/>
            <w:hideMark/>
          </w:tcPr>
          <w:p w:rsidR="00A662CF" w:rsidRPr="00A662CF" w:rsidRDefault="00A662CF" w:rsidP="00A662CF">
            <w:pPr>
              <w:widowControl/>
              <w:jc w:val="left"/>
              <w:rPr>
                <w:rFonts w:ascii="宋体" w:eastAsia="宋体" w:hAnsi="宋体" w:cs="宋体"/>
                <w:kern w:val="0"/>
                <w:sz w:val="24"/>
                <w:szCs w:val="24"/>
              </w:rPr>
            </w:pPr>
            <w:r w:rsidRPr="00A662CF">
              <w:rPr>
                <w:rFonts w:ascii="宋体" w:eastAsia="宋体" w:hAnsi="宋体" w:cs="宋体" w:hint="eastAsia"/>
                <w:kern w:val="0"/>
                <w:sz w:val="24"/>
                <w:szCs w:val="24"/>
              </w:rPr>
              <w:t>长闭型排烟防火阀280℃或70℃（带电信号），碳钢喷塑，有检测报告;</w:t>
            </w:r>
          </w:p>
        </w:tc>
      </w:tr>
    </w:tbl>
    <w:p w:rsidR="00A662CF" w:rsidRPr="00A662CF" w:rsidRDefault="00A662CF" w:rsidP="00A662CF">
      <w:pPr>
        <w:spacing w:line="360" w:lineRule="auto"/>
        <w:rPr>
          <w:rFonts w:ascii="宋体" w:eastAsia="宋体" w:hAnsi="宋体" w:cs="Times New Roman"/>
          <w:b/>
          <w:sz w:val="24"/>
        </w:rPr>
      </w:pPr>
    </w:p>
    <w:sectPr w:rsidR="00A662CF" w:rsidRPr="00A662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幼圆">
    <w:altName w:val="宋体"/>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altName w:val="RomanS"/>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01"/>
    <w:family w:val="auto"/>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C131A"/>
    <w:multiLevelType w:val="multilevel"/>
    <w:tmpl w:val="0EAC131A"/>
    <w:lvl w:ilvl="0">
      <w:start w:val="1"/>
      <w:numFmt w:val="decimal"/>
      <w:pStyle w:val="a"/>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 w15:restartNumberingAfterBreak="0">
    <w:nsid w:val="11C42D7E"/>
    <w:multiLevelType w:val="multilevel"/>
    <w:tmpl w:val="11C42D7E"/>
    <w:lvl w:ilvl="0">
      <w:start w:val="1"/>
      <w:numFmt w:val="decimal"/>
      <w:pStyle w:val="1"/>
      <w:lvlText w:val="%1、"/>
      <w:lvlJc w:val="left"/>
      <w:pPr>
        <w:ind w:left="360" w:hanging="360"/>
      </w:pPr>
      <w:rPr>
        <w:rFonts w:hint="default"/>
      </w:rPr>
    </w:lvl>
    <w:lvl w:ilvl="1">
      <w:start w:val="1"/>
      <w:numFmt w:val="lowerLetter"/>
      <w:pStyle w:val="2"/>
      <w:lvlText w:val="%2)"/>
      <w:lvlJc w:val="left"/>
      <w:pPr>
        <w:ind w:left="840" w:hanging="420"/>
      </w:pPr>
    </w:lvl>
    <w:lvl w:ilvl="2">
      <w:start w:val="1"/>
      <w:numFmt w:val="lowerRoman"/>
      <w:pStyle w:val="3"/>
      <w:lvlText w:val="%3."/>
      <w:lvlJc w:val="right"/>
      <w:pPr>
        <w:ind w:left="1260" w:hanging="420"/>
      </w:pPr>
    </w:lvl>
    <w:lvl w:ilvl="3">
      <w:start w:val="1"/>
      <w:numFmt w:val="decimal"/>
      <w:pStyle w:val="4"/>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2" w15:restartNumberingAfterBreak="0">
    <w:nsid w:val="12C25F5D"/>
    <w:multiLevelType w:val="multilevel"/>
    <w:tmpl w:val="12C25F5D"/>
    <w:lvl w:ilvl="0">
      <w:start w:val="1"/>
      <w:numFmt w:val="decimal"/>
      <w:lvlText w:val="%1."/>
      <w:lvlJc w:val="left"/>
      <w:pPr>
        <w:tabs>
          <w:tab w:val="left" w:pos="1260"/>
        </w:tabs>
        <w:ind w:left="1260" w:hanging="420"/>
      </w:pPr>
      <w:rPr>
        <w:rFont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3" w15:restartNumberingAfterBreak="0">
    <w:nsid w:val="212304A6"/>
    <w:multiLevelType w:val="multilevel"/>
    <w:tmpl w:val="212304A6"/>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2DF017FC"/>
    <w:multiLevelType w:val="multilevel"/>
    <w:tmpl w:val="2DF017FC"/>
    <w:lvl w:ilvl="0">
      <w:start w:val="6"/>
      <w:numFmt w:val="decimal"/>
      <w:lvlText w:val="%1."/>
      <w:lvlJc w:val="left"/>
      <w:pPr>
        <w:tabs>
          <w:tab w:val="left" w:pos="630"/>
        </w:tabs>
        <w:ind w:left="630" w:hanging="6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32646092"/>
    <w:multiLevelType w:val="multilevel"/>
    <w:tmpl w:val="32646092"/>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35FE21F2"/>
    <w:multiLevelType w:val="multilevel"/>
    <w:tmpl w:val="35FE21F2"/>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4860539B"/>
    <w:multiLevelType w:val="multilevel"/>
    <w:tmpl w:val="4860539B"/>
    <w:lvl w:ilvl="0">
      <w:start w:val="3"/>
      <w:numFmt w:val="decimal"/>
      <w:lvlText w:val="%1"/>
      <w:lvlJc w:val="left"/>
      <w:pPr>
        <w:tabs>
          <w:tab w:val="left" w:pos="360"/>
        </w:tabs>
        <w:ind w:left="360" w:hanging="360"/>
      </w:pPr>
      <w:rPr>
        <w:rFonts w:hint="default"/>
      </w:rPr>
    </w:lvl>
    <w:lvl w:ilvl="1">
      <w:start w:val="5"/>
      <w:numFmt w:val="decimal"/>
      <w:lvlText w:val="%1.%2"/>
      <w:lvlJc w:val="left"/>
      <w:pPr>
        <w:tabs>
          <w:tab w:val="left" w:pos="773"/>
        </w:tabs>
        <w:ind w:left="773" w:hanging="360"/>
      </w:pPr>
      <w:rPr>
        <w:rFonts w:hint="default"/>
      </w:rPr>
    </w:lvl>
    <w:lvl w:ilvl="2">
      <w:start w:val="1"/>
      <w:numFmt w:val="decimal"/>
      <w:lvlText w:val="%1.%2.%3"/>
      <w:lvlJc w:val="left"/>
      <w:pPr>
        <w:tabs>
          <w:tab w:val="left" w:pos="1546"/>
        </w:tabs>
        <w:ind w:left="1546" w:hanging="720"/>
      </w:pPr>
      <w:rPr>
        <w:rFonts w:hint="default"/>
      </w:rPr>
    </w:lvl>
    <w:lvl w:ilvl="3">
      <w:start w:val="1"/>
      <w:numFmt w:val="decimal"/>
      <w:lvlText w:val="%1.%2.%3.%4"/>
      <w:lvlJc w:val="left"/>
      <w:pPr>
        <w:tabs>
          <w:tab w:val="left" w:pos="2319"/>
        </w:tabs>
        <w:ind w:left="2319" w:hanging="1080"/>
      </w:pPr>
      <w:rPr>
        <w:rFonts w:hint="default"/>
      </w:rPr>
    </w:lvl>
    <w:lvl w:ilvl="4">
      <w:start w:val="1"/>
      <w:numFmt w:val="decimal"/>
      <w:lvlText w:val="%1.%2.%3.%4.%5"/>
      <w:lvlJc w:val="left"/>
      <w:pPr>
        <w:tabs>
          <w:tab w:val="left" w:pos="2732"/>
        </w:tabs>
        <w:ind w:left="2732" w:hanging="1080"/>
      </w:pPr>
      <w:rPr>
        <w:rFonts w:hint="default"/>
      </w:rPr>
    </w:lvl>
    <w:lvl w:ilvl="5">
      <w:start w:val="1"/>
      <w:numFmt w:val="decimal"/>
      <w:lvlText w:val="%1.%2.%3.%4.%5.%6"/>
      <w:lvlJc w:val="left"/>
      <w:pPr>
        <w:tabs>
          <w:tab w:val="left" w:pos="3505"/>
        </w:tabs>
        <w:ind w:left="3505" w:hanging="1440"/>
      </w:pPr>
      <w:rPr>
        <w:rFonts w:hint="default"/>
      </w:rPr>
    </w:lvl>
    <w:lvl w:ilvl="6">
      <w:start w:val="1"/>
      <w:numFmt w:val="decimal"/>
      <w:lvlText w:val="%1.%2.%3.%4.%5.%6.%7"/>
      <w:lvlJc w:val="left"/>
      <w:pPr>
        <w:tabs>
          <w:tab w:val="left" w:pos="3918"/>
        </w:tabs>
        <w:ind w:left="3918" w:hanging="1440"/>
      </w:pPr>
      <w:rPr>
        <w:rFonts w:hint="default"/>
      </w:rPr>
    </w:lvl>
    <w:lvl w:ilvl="7">
      <w:start w:val="1"/>
      <w:numFmt w:val="decimal"/>
      <w:lvlText w:val="%1.%2.%3.%4.%5.%6.%7.%8"/>
      <w:lvlJc w:val="left"/>
      <w:pPr>
        <w:tabs>
          <w:tab w:val="left" w:pos="4691"/>
        </w:tabs>
        <w:ind w:left="4691" w:hanging="1800"/>
      </w:pPr>
      <w:rPr>
        <w:rFonts w:hint="default"/>
      </w:rPr>
    </w:lvl>
    <w:lvl w:ilvl="8">
      <w:start w:val="1"/>
      <w:numFmt w:val="decimal"/>
      <w:lvlText w:val="%1.%2.%3.%4.%5.%6.%7.%8.%9"/>
      <w:lvlJc w:val="left"/>
      <w:pPr>
        <w:tabs>
          <w:tab w:val="left" w:pos="5104"/>
        </w:tabs>
        <w:ind w:left="5104" w:hanging="1800"/>
      </w:pPr>
      <w:rPr>
        <w:rFonts w:hint="default"/>
      </w:rPr>
    </w:lvl>
  </w:abstractNum>
  <w:abstractNum w:abstractNumId="8" w15:restartNumberingAfterBreak="0">
    <w:nsid w:val="5AADBF7E"/>
    <w:multiLevelType w:val="singleLevel"/>
    <w:tmpl w:val="5AADBF7E"/>
    <w:lvl w:ilvl="0">
      <w:start w:val="1"/>
      <w:numFmt w:val="decimal"/>
      <w:suff w:val="space"/>
      <w:lvlText w:val="%1）"/>
      <w:lvlJc w:val="left"/>
    </w:lvl>
  </w:abstractNum>
  <w:abstractNum w:abstractNumId="9" w15:restartNumberingAfterBreak="0">
    <w:nsid w:val="660C3801"/>
    <w:multiLevelType w:val="multilevel"/>
    <w:tmpl w:val="660C3801"/>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7CFE0286"/>
    <w:multiLevelType w:val="multilevel"/>
    <w:tmpl w:val="7CFE0286"/>
    <w:lvl w:ilvl="0">
      <w:start w:val="5"/>
      <w:numFmt w:val="chineseCountingThousand"/>
      <w:pStyle w:val="CharCharChar1Char"/>
      <w:lvlText w:val="第%1部分"/>
      <w:lvlJc w:val="left"/>
      <w:pPr>
        <w:tabs>
          <w:tab w:val="left" w:pos="1418"/>
        </w:tabs>
        <w:ind w:left="0" w:firstLine="0"/>
      </w:pPr>
      <w:rPr>
        <w:rFonts w:hint="eastAsia"/>
      </w:rPr>
    </w:lvl>
    <w:lvl w:ilvl="1">
      <w:start w:val="1"/>
      <w:numFmt w:val="decimal"/>
      <w:isLgl/>
      <w:lvlText w:val="%1.%2"/>
      <w:lvlJc w:val="left"/>
      <w:pPr>
        <w:tabs>
          <w:tab w:val="left" w:pos="680"/>
        </w:tabs>
        <w:ind w:left="680" w:hanging="680"/>
      </w:pPr>
      <w:rPr>
        <w:rFonts w:hint="eastAsia"/>
        <w:lang w:val="en-US"/>
      </w:rPr>
    </w:lvl>
    <w:lvl w:ilvl="2">
      <w:start w:val="1"/>
      <w:numFmt w:val="decimal"/>
      <w:isLgl/>
      <w:lvlText w:val="%1.%2.%3"/>
      <w:lvlJc w:val="left"/>
      <w:pPr>
        <w:tabs>
          <w:tab w:val="left" w:pos="1049"/>
        </w:tabs>
        <w:ind w:left="1049" w:hanging="907"/>
      </w:pPr>
      <w:rPr>
        <w:rFonts w:hint="eastAsia"/>
      </w:rPr>
    </w:lvl>
    <w:lvl w:ilvl="3">
      <w:start w:val="1"/>
      <w:numFmt w:val="decimal"/>
      <w:lvlText w:val="%4、"/>
      <w:lvlJc w:val="left"/>
      <w:pPr>
        <w:tabs>
          <w:tab w:val="left" w:pos="851"/>
        </w:tabs>
        <w:ind w:left="851" w:hanging="567"/>
      </w:pPr>
      <w:rPr>
        <w:rFonts w:hint="eastAsia"/>
      </w:rPr>
    </w:lvl>
    <w:lvl w:ilvl="4">
      <w:start w:val="1"/>
      <w:numFmt w:val="decimal"/>
      <w:lvlText w:val="(%5)"/>
      <w:lvlJc w:val="left"/>
      <w:pPr>
        <w:tabs>
          <w:tab w:val="left" w:pos="1021"/>
        </w:tabs>
        <w:ind w:left="1021" w:hanging="681"/>
      </w:pPr>
      <w:rPr>
        <w:rFonts w:hint="eastAsia"/>
      </w:rPr>
    </w:lvl>
    <w:lvl w:ilvl="5">
      <w:start w:val="1"/>
      <w:numFmt w:val="bullet"/>
      <w:lvlText w:val=""/>
      <w:lvlJc w:val="left"/>
      <w:pPr>
        <w:ind w:left="1134" w:hanging="567"/>
      </w:pPr>
      <w:rPr>
        <w:rFonts w:ascii="Symbol" w:hAnsi="Symbol" w:hint="default"/>
        <w:color w:val="auto"/>
      </w:rPr>
    </w:lvl>
    <w:lvl w:ilvl="6">
      <w:start w:val="1"/>
      <w:numFmt w:val="none"/>
      <w:suff w:val="space"/>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1"/>
  </w:num>
  <w:num w:numId="2">
    <w:abstractNumId w:val="10"/>
  </w:num>
  <w:num w:numId="3">
    <w:abstractNumId w:val="0"/>
  </w:num>
  <w:num w:numId="4">
    <w:abstractNumId w:val="4"/>
  </w:num>
  <w:num w:numId="5">
    <w:abstractNumId w:val="2"/>
  </w:num>
  <w:num w:numId="6">
    <w:abstractNumId w:val="9"/>
  </w:num>
  <w:num w:numId="7">
    <w:abstractNumId w:val="7"/>
  </w:num>
  <w:num w:numId="8">
    <w:abstractNumId w:val="3"/>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jMzZkMmEyYWNhYWQzNDQ3NjhlZTkyNGJhMGE1MWQifQ=="/>
  </w:docVars>
  <w:rsids>
    <w:rsidRoot w:val="00CD2110"/>
    <w:rsid w:val="00063CC2"/>
    <w:rsid w:val="000B7E73"/>
    <w:rsid w:val="00142912"/>
    <w:rsid w:val="001D635F"/>
    <w:rsid w:val="002636B2"/>
    <w:rsid w:val="00292CE7"/>
    <w:rsid w:val="003F7171"/>
    <w:rsid w:val="00402690"/>
    <w:rsid w:val="004B627B"/>
    <w:rsid w:val="00605283"/>
    <w:rsid w:val="006158F5"/>
    <w:rsid w:val="00A66110"/>
    <w:rsid w:val="00A662CF"/>
    <w:rsid w:val="00A86CFE"/>
    <w:rsid w:val="00B43BA7"/>
    <w:rsid w:val="00B66576"/>
    <w:rsid w:val="00BC6A4D"/>
    <w:rsid w:val="00BD5982"/>
    <w:rsid w:val="00BE0F25"/>
    <w:rsid w:val="00CD2110"/>
    <w:rsid w:val="00D4503F"/>
    <w:rsid w:val="00D93794"/>
    <w:rsid w:val="00DC431F"/>
    <w:rsid w:val="00FF5515"/>
    <w:rsid w:val="37536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BF422"/>
  <w15:docId w15:val="{5BC2BB97-9340-42AE-86A9-6CE42A493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unhideWhenUsed="1"/>
    <w:lsdException w:name="toc 3"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iPriority="0"/>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2"/>
    </w:rPr>
  </w:style>
  <w:style w:type="paragraph" w:styleId="1">
    <w:name w:val="heading 1"/>
    <w:basedOn w:val="a0"/>
    <w:next w:val="2"/>
    <w:link w:val="10"/>
    <w:qFormat/>
    <w:pPr>
      <w:pageBreakBefore/>
      <w:widowControl/>
      <w:numPr>
        <w:numId w:val="1"/>
      </w:numPr>
      <w:tabs>
        <w:tab w:val="left" w:pos="1418"/>
      </w:tabs>
      <w:spacing w:beforeLines="50" w:before="156" w:afterLines="150" w:after="468"/>
      <w:jc w:val="center"/>
      <w:outlineLvl w:val="0"/>
    </w:pPr>
    <w:rPr>
      <w:rFonts w:ascii="黑体" w:eastAsia="黑体" w:hAnsi="宋体" w:cs="Times New Roman"/>
      <w:bCs/>
      <w:kern w:val="44"/>
      <w:sz w:val="30"/>
      <w:szCs w:val="28"/>
    </w:rPr>
  </w:style>
  <w:style w:type="paragraph" w:styleId="2">
    <w:name w:val="heading 2"/>
    <w:basedOn w:val="a0"/>
    <w:next w:val="a0"/>
    <w:link w:val="20"/>
    <w:qFormat/>
    <w:pPr>
      <w:widowControl/>
      <w:numPr>
        <w:ilvl w:val="1"/>
        <w:numId w:val="1"/>
      </w:numPr>
      <w:tabs>
        <w:tab w:val="left" w:pos="680"/>
      </w:tabs>
      <w:spacing w:beforeLines="50" w:afterLines="50"/>
      <w:jc w:val="left"/>
      <w:outlineLvl w:val="1"/>
    </w:pPr>
    <w:rPr>
      <w:rFonts w:ascii="宋体" w:eastAsia="宋体" w:hAnsi="宋体" w:cs="Times New Roman"/>
      <w:b/>
      <w:bCs/>
      <w:kern w:val="0"/>
      <w:sz w:val="24"/>
      <w:szCs w:val="28"/>
    </w:rPr>
  </w:style>
  <w:style w:type="paragraph" w:styleId="3">
    <w:name w:val="heading 3"/>
    <w:basedOn w:val="2"/>
    <w:next w:val="a0"/>
    <w:link w:val="30"/>
    <w:qFormat/>
    <w:pPr>
      <w:numPr>
        <w:ilvl w:val="2"/>
      </w:numPr>
      <w:tabs>
        <w:tab w:val="left" w:pos="1049"/>
      </w:tabs>
      <w:spacing w:beforeLines="0" w:afterLines="0" w:line="240" w:lineRule="atLeast"/>
      <w:outlineLvl w:val="2"/>
    </w:pPr>
    <w:rPr>
      <w:b w:val="0"/>
      <w:szCs w:val="24"/>
    </w:rPr>
  </w:style>
  <w:style w:type="paragraph" w:styleId="4">
    <w:name w:val="heading 4"/>
    <w:basedOn w:val="a0"/>
    <w:next w:val="a0"/>
    <w:link w:val="40"/>
    <w:qFormat/>
    <w:pPr>
      <w:widowControl/>
      <w:numPr>
        <w:ilvl w:val="3"/>
        <w:numId w:val="1"/>
      </w:numPr>
      <w:tabs>
        <w:tab w:val="left" w:pos="851"/>
      </w:tabs>
      <w:spacing w:line="360" w:lineRule="auto"/>
      <w:jc w:val="left"/>
      <w:outlineLvl w:val="3"/>
    </w:pPr>
    <w:rPr>
      <w:rFonts w:ascii="宋体" w:eastAsia="宋体" w:hAnsi="宋体" w:cs="Times New Roman"/>
      <w:bCs/>
      <w:kern w:val="0"/>
      <w:sz w:val="24"/>
      <w:szCs w:val="24"/>
    </w:rPr>
  </w:style>
  <w:style w:type="paragraph" w:styleId="5">
    <w:name w:val="heading 5"/>
    <w:basedOn w:val="a0"/>
    <w:next w:val="a0"/>
    <w:link w:val="50"/>
    <w:qFormat/>
    <w:pPr>
      <w:widowControl/>
      <w:numPr>
        <w:ilvl w:val="4"/>
        <w:numId w:val="1"/>
      </w:numPr>
      <w:tabs>
        <w:tab w:val="left" w:pos="1021"/>
      </w:tabs>
      <w:snapToGrid w:val="0"/>
      <w:spacing w:beforeLines="50" w:afterLines="50"/>
      <w:contextualSpacing/>
      <w:jc w:val="left"/>
      <w:outlineLvl w:val="4"/>
    </w:pPr>
    <w:rPr>
      <w:rFonts w:ascii="Calibri" w:eastAsia="宋体" w:hAnsi="Calibri" w:cs="Times New Roman"/>
      <w:bCs/>
      <w:kern w:val="0"/>
      <w:sz w:val="24"/>
      <w:szCs w:val="28"/>
    </w:rPr>
  </w:style>
  <w:style w:type="paragraph" w:styleId="6">
    <w:name w:val="heading 6"/>
    <w:basedOn w:val="a0"/>
    <w:next w:val="a0"/>
    <w:link w:val="60"/>
    <w:qFormat/>
    <w:pPr>
      <w:widowControl/>
      <w:numPr>
        <w:ilvl w:val="5"/>
        <w:numId w:val="1"/>
      </w:numPr>
      <w:spacing w:before="120" w:after="120" w:line="240" w:lineRule="atLeast"/>
      <w:contextualSpacing/>
      <w:jc w:val="left"/>
      <w:outlineLvl w:val="5"/>
    </w:pPr>
    <w:rPr>
      <w:rFonts w:ascii="Cambria" w:eastAsia="宋体" w:hAnsi="Cambria" w:cs="Times New Roman"/>
      <w:bCs/>
      <w:kern w:val="0"/>
      <w:sz w:val="24"/>
      <w:szCs w:val="24"/>
    </w:rPr>
  </w:style>
  <w:style w:type="paragraph" w:styleId="7">
    <w:name w:val="heading 7"/>
    <w:basedOn w:val="a0"/>
    <w:next w:val="a0"/>
    <w:link w:val="70"/>
    <w:qFormat/>
    <w:pPr>
      <w:keepNext/>
      <w:keepLines/>
      <w:widowControl/>
      <w:numPr>
        <w:ilvl w:val="6"/>
        <w:numId w:val="1"/>
      </w:numPr>
      <w:spacing w:before="240" w:after="64" w:line="320" w:lineRule="auto"/>
      <w:jc w:val="left"/>
      <w:outlineLvl w:val="6"/>
    </w:pPr>
    <w:rPr>
      <w:rFonts w:ascii="Calibri" w:eastAsia="宋体" w:hAnsi="Calibri" w:cs="Times New Roman"/>
      <w:b/>
      <w:bCs/>
      <w:kern w:val="0"/>
      <w:sz w:val="24"/>
      <w:szCs w:val="24"/>
    </w:rPr>
  </w:style>
  <w:style w:type="paragraph" w:styleId="8">
    <w:name w:val="heading 8"/>
    <w:basedOn w:val="a0"/>
    <w:next w:val="a0"/>
    <w:link w:val="80"/>
    <w:qFormat/>
    <w:pPr>
      <w:keepNext/>
      <w:keepLines/>
      <w:widowControl/>
      <w:numPr>
        <w:ilvl w:val="7"/>
        <w:numId w:val="1"/>
      </w:numPr>
      <w:spacing w:before="240" w:after="64" w:line="320" w:lineRule="auto"/>
      <w:jc w:val="left"/>
      <w:outlineLvl w:val="7"/>
    </w:pPr>
    <w:rPr>
      <w:rFonts w:ascii="Cambria" w:eastAsia="宋体" w:hAnsi="Cambria" w:cs="Times New Roman"/>
      <w:kern w:val="0"/>
      <w:sz w:val="24"/>
      <w:szCs w:val="24"/>
    </w:rPr>
  </w:style>
  <w:style w:type="paragraph" w:styleId="9">
    <w:name w:val="heading 9"/>
    <w:basedOn w:val="a0"/>
    <w:next w:val="a0"/>
    <w:link w:val="90"/>
    <w:qFormat/>
    <w:pPr>
      <w:keepNext/>
      <w:keepLines/>
      <w:widowControl/>
      <w:numPr>
        <w:ilvl w:val="8"/>
        <w:numId w:val="1"/>
      </w:numPr>
      <w:spacing w:before="240" w:after="64" w:line="320" w:lineRule="auto"/>
      <w:jc w:val="left"/>
      <w:outlineLvl w:val="8"/>
    </w:pPr>
    <w:rPr>
      <w:rFonts w:ascii="Cambria" w:eastAsia="宋体" w:hAnsi="Cambria"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pPr>
      <w:ind w:firstLine="420"/>
    </w:pPr>
    <w:rPr>
      <w:rFonts w:ascii="Times New Roman" w:eastAsia="宋体" w:hAnsi="Times New Roman" w:cs="Times New Roman"/>
      <w:sz w:val="28"/>
      <w:szCs w:val="20"/>
    </w:rPr>
  </w:style>
  <w:style w:type="paragraph" w:styleId="a5">
    <w:name w:val="Document Map"/>
    <w:basedOn w:val="a0"/>
    <w:link w:val="a6"/>
    <w:semiHidden/>
    <w:pPr>
      <w:shd w:val="clear" w:color="auto" w:fill="000080"/>
    </w:pPr>
    <w:rPr>
      <w:rFonts w:ascii="Times New Roman" w:eastAsia="宋体" w:hAnsi="Times New Roman" w:cs="Times New Roman"/>
      <w:szCs w:val="24"/>
    </w:rPr>
  </w:style>
  <w:style w:type="paragraph" w:styleId="a7">
    <w:name w:val="annotation text"/>
    <w:basedOn w:val="a0"/>
    <w:link w:val="a8"/>
    <w:semiHidden/>
    <w:pPr>
      <w:jc w:val="left"/>
    </w:pPr>
    <w:rPr>
      <w:rFonts w:ascii="Times New Roman" w:eastAsia="宋体" w:hAnsi="Times New Roman" w:cs="Times New Roman"/>
      <w:szCs w:val="24"/>
    </w:rPr>
  </w:style>
  <w:style w:type="paragraph" w:styleId="a9">
    <w:name w:val="Body Text"/>
    <w:basedOn w:val="a0"/>
    <w:link w:val="aa"/>
    <w:pPr>
      <w:framePr w:hSpace="181" w:vSpace="181" w:wrap="notBeside" w:vAnchor="text" w:hAnchor="text" w:y="1"/>
      <w:snapToGrid w:val="0"/>
      <w:spacing w:line="360" w:lineRule="atLeast"/>
    </w:pPr>
    <w:rPr>
      <w:rFonts w:ascii="Arial Black" w:eastAsia="幼圆" w:hAnsi="Arial Black" w:cs="Times New Roman"/>
      <w:sz w:val="24"/>
      <w:szCs w:val="20"/>
    </w:rPr>
  </w:style>
  <w:style w:type="paragraph" w:styleId="ab">
    <w:name w:val="Body Text Indent"/>
    <w:basedOn w:val="a0"/>
    <w:link w:val="ac"/>
    <w:pPr>
      <w:spacing w:line="400" w:lineRule="exact"/>
      <w:ind w:leftChars="342" w:left="718"/>
    </w:pPr>
    <w:rPr>
      <w:rFonts w:ascii="宋体" w:eastAsia="宋体" w:hAnsi="宋体" w:cs="Times New Roman"/>
      <w:szCs w:val="21"/>
    </w:rPr>
  </w:style>
  <w:style w:type="paragraph" w:styleId="31">
    <w:name w:val="toc 3"/>
    <w:basedOn w:val="a0"/>
    <w:next w:val="a0"/>
    <w:unhideWhenUsed/>
    <w:pPr>
      <w:widowControl/>
      <w:ind w:leftChars="200" w:left="200"/>
      <w:jc w:val="left"/>
    </w:pPr>
    <w:rPr>
      <w:rFonts w:ascii="Calibri" w:eastAsia="宋体" w:hAnsi="Calibri" w:cs="Times New Roman"/>
      <w:kern w:val="0"/>
      <w:szCs w:val="24"/>
    </w:rPr>
  </w:style>
  <w:style w:type="paragraph" w:styleId="ad">
    <w:name w:val="Date"/>
    <w:basedOn w:val="a0"/>
    <w:next w:val="a0"/>
    <w:link w:val="ae"/>
    <w:pPr>
      <w:ind w:leftChars="2500" w:left="100"/>
    </w:pPr>
    <w:rPr>
      <w:rFonts w:ascii="Times New Roman" w:eastAsia="宋体" w:hAnsi="Times New Roman" w:cs="Times New Roman"/>
      <w:szCs w:val="24"/>
    </w:rPr>
  </w:style>
  <w:style w:type="paragraph" w:styleId="21">
    <w:name w:val="Body Text Indent 2"/>
    <w:basedOn w:val="a0"/>
    <w:link w:val="22"/>
    <w:pPr>
      <w:snapToGrid w:val="0"/>
      <w:spacing w:line="400" w:lineRule="exact"/>
      <w:ind w:leftChars="350" w:left="735"/>
    </w:pPr>
    <w:rPr>
      <w:rFonts w:ascii="宋体" w:eastAsia="宋体" w:hAnsi="宋体" w:cs="Times New Roman"/>
      <w:szCs w:val="21"/>
    </w:rPr>
  </w:style>
  <w:style w:type="paragraph" w:styleId="af">
    <w:name w:val="Balloon Text"/>
    <w:basedOn w:val="a0"/>
    <w:link w:val="af0"/>
    <w:semiHidden/>
    <w:rPr>
      <w:rFonts w:ascii="Times New Roman" w:eastAsia="宋体" w:hAnsi="Times New Roman" w:cs="Times New Roman"/>
      <w:sz w:val="18"/>
      <w:szCs w:val="18"/>
    </w:rPr>
  </w:style>
  <w:style w:type="paragraph" w:styleId="af1">
    <w:name w:val="footer"/>
    <w:basedOn w:val="a0"/>
    <w:link w:val="af2"/>
    <w:unhideWhenUsed/>
    <w:pPr>
      <w:tabs>
        <w:tab w:val="center" w:pos="4153"/>
        <w:tab w:val="right" w:pos="8306"/>
      </w:tabs>
      <w:snapToGrid w:val="0"/>
      <w:jc w:val="left"/>
    </w:pPr>
    <w:rPr>
      <w:sz w:val="18"/>
      <w:szCs w:val="18"/>
    </w:rPr>
  </w:style>
  <w:style w:type="paragraph" w:styleId="af3">
    <w:name w:val="header"/>
    <w:basedOn w:val="a0"/>
    <w:link w:val="af4"/>
    <w:unhideWhenUsed/>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nhideWhenUsed/>
    <w:qFormat/>
    <w:pPr>
      <w:widowControl/>
      <w:tabs>
        <w:tab w:val="left" w:pos="1260"/>
        <w:tab w:val="right" w:leader="dot" w:pos="8302"/>
      </w:tabs>
      <w:spacing w:before="120"/>
      <w:jc w:val="left"/>
    </w:pPr>
    <w:rPr>
      <w:rFonts w:ascii="Calibri" w:eastAsia="宋体" w:hAnsi="Calibri" w:cs="Times New Roman"/>
      <w:b/>
      <w:kern w:val="0"/>
      <w:sz w:val="24"/>
      <w:szCs w:val="24"/>
    </w:rPr>
  </w:style>
  <w:style w:type="paragraph" w:styleId="af5">
    <w:name w:val="Subtitle"/>
    <w:basedOn w:val="a0"/>
    <w:next w:val="a0"/>
    <w:link w:val="af6"/>
    <w:qFormat/>
    <w:pPr>
      <w:widowControl/>
      <w:spacing w:before="240" w:after="60" w:line="312" w:lineRule="auto"/>
      <w:jc w:val="center"/>
    </w:pPr>
    <w:rPr>
      <w:rFonts w:ascii="Cambria" w:eastAsia="宋体" w:hAnsi="Cambria" w:cs="Times New Roman"/>
      <w:b/>
      <w:bCs/>
      <w:kern w:val="28"/>
      <w:sz w:val="32"/>
      <w:szCs w:val="32"/>
    </w:rPr>
  </w:style>
  <w:style w:type="paragraph" w:styleId="23">
    <w:name w:val="toc 2"/>
    <w:basedOn w:val="a0"/>
    <w:next w:val="a0"/>
    <w:unhideWhenUsed/>
    <w:pPr>
      <w:widowControl/>
      <w:ind w:left="284"/>
      <w:jc w:val="left"/>
    </w:pPr>
    <w:rPr>
      <w:rFonts w:ascii="Calibri" w:eastAsia="宋体" w:hAnsi="Calibri" w:cs="Times New Roman"/>
      <w:kern w:val="0"/>
      <w:sz w:val="24"/>
      <w:szCs w:val="24"/>
    </w:rPr>
  </w:style>
  <w:style w:type="paragraph" w:styleId="24">
    <w:name w:val="Body Text 2"/>
    <w:basedOn w:val="a0"/>
    <w:link w:val="25"/>
    <w:pPr>
      <w:spacing w:after="120" w:line="480" w:lineRule="auto"/>
    </w:pPr>
    <w:rPr>
      <w:rFonts w:ascii="Times New Roman" w:eastAsia="宋体" w:hAnsi="Times New Roman" w:cs="Times New Roman"/>
      <w:szCs w:val="24"/>
    </w:rPr>
  </w:style>
  <w:style w:type="paragraph" w:styleId="af7">
    <w:name w:val="Normal (Web)"/>
    <w:basedOn w:val="a0"/>
    <w:pPr>
      <w:widowControl/>
      <w:spacing w:before="100" w:after="100"/>
      <w:jc w:val="left"/>
    </w:pPr>
    <w:rPr>
      <w:rFonts w:ascii="宋体" w:eastAsia="宋体" w:hAnsi="宋体" w:cs="Times New Roman"/>
      <w:kern w:val="0"/>
      <w:sz w:val="24"/>
      <w:szCs w:val="20"/>
    </w:rPr>
  </w:style>
  <w:style w:type="paragraph" w:styleId="af8">
    <w:name w:val="Title"/>
    <w:basedOn w:val="a0"/>
    <w:next w:val="a0"/>
    <w:link w:val="af9"/>
    <w:qFormat/>
    <w:pPr>
      <w:widowControl/>
      <w:adjustRightInd w:val="0"/>
      <w:snapToGrid w:val="0"/>
      <w:jc w:val="center"/>
    </w:pPr>
    <w:rPr>
      <w:rFonts w:ascii="宋体" w:eastAsia="宋体" w:hAnsi="宋体" w:cs="Times New Roman"/>
      <w:b/>
      <w:color w:val="000000"/>
      <w:kern w:val="0"/>
      <w:sz w:val="44"/>
      <w:szCs w:val="52"/>
    </w:rPr>
  </w:style>
  <w:style w:type="paragraph" w:styleId="afa">
    <w:name w:val="annotation subject"/>
    <w:basedOn w:val="a7"/>
    <w:next w:val="a7"/>
    <w:link w:val="afb"/>
    <w:semiHidden/>
    <w:rPr>
      <w:b/>
      <w:bCs/>
    </w:rPr>
  </w:style>
  <w:style w:type="table" w:styleId="afc">
    <w:name w:val="Table Grid"/>
    <w:basedOn w:val="a2"/>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qFormat/>
    <w:rPr>
      <w:b/>
      <w:bCs/>
    </w:rPr>
  </w:style>
  <w:style w:type="character" w:styleId="afe">
    <w:name w:val="page number"/>
  </w:style>
  <w:style w:type="character" w:styleId="aff">
    <w:name w:val="Hyperlink"/>
    <w:qFormat/>
    <w:rPr>
      <w:color w:val="261CDC"/>
      <w:u w:val="single"/>
    </w:rPr>
  </w:style>
  <w:style w:type="character" w:styleId="aff0">
    <w:name w:val="annotation reference"/>
    <w:rPr>
      <w:sz w:val="21"/>
      <w:szCs w:val="21"/>
    </w:rPr>
  </w:style>
  <w:style w:type="character" w:customStyle="1" w:styleId="af4">
    <w:name w:val="页眉 字符"/>
    <w:basedOn w:val="a1"/>
    <w:link w:val="af3"/>
    <w:rPr>
      <w:sz w:val="18"/>
      <w:szCs w:val="18"/>
    </w:rPr>
  </w:style>
  <w:style w:type="character" w:customStyle="1" w:styleId="af2">
    <w:name w:val="页脚 字符"/>
    <w:basedOn w:val="a1"/>
    <w:link w:val="af1"/>
    <w:rPr>
      <w:sz w:val="18"/>
      <w:szCs w:val="18"/>
    </w:rPr>
  </w:style>
  <w:style w:type="character" w:customStyle="1" w:styleId="10">
    <w:name w:val="标题 1 字符"/>
    <w:basedOn w:val="a1"/>
    <w:link w:val="1"/>
    <w:rPr>
      <w:rFonts w:ascii="黑体" w:eastAsia="黑体" w:hAnsi="宋体" w:cs="Times New Roman"/>
      <w:bCs/>
      <w:kern w:val="44"/>
      <w:sz w:val="30"/>
      <w:szCs w:val="28"/>
    </w:rPr>
  </w:style>
  <w:style w:type="character" w:customStyle="1" w:styleId="20">
    <w:name w:val="标题 2 字符"/>
    <w:basedOn w:val="a1"/>
    <w:link w:val="2"/>
    <w:rPr>
      <w:rFonts w:ascii="宋体" w:eastAsia="宋体" w:hAnsi="宋体" w:cs="Times New Roman"/>
      <w:b/>
      <w:bCs/>
      <w:kern w:val="0"/>
      <w:sz w:val="24"/>
      <w:szCs w:val="28"/>
    </w:rPr>
  </w:style>
  <w:style w:type="character" w:customStyle="1" w:styleId="30">
    <w:name w:val="标题 3 字符"/>
    <w:basedOn w:val="a1"/>
    <w:link w:val="3"/>
    <w:rPr>
      <w:rFonts w:ascii="宋体" w:eastAsia="宋体" w:hAnsi="宋体" w:cs="Times New Roman"/>
      <w:bCs/>
      <w:kern w:val="0"/>
      <w:sz w:val="24"/>
      <w:szCs w:val="24"/>
    </w:rPr>
  </w:style>
  <w:style w:type="character" w:customStyle="1" w:styleId="40">
    <w:name w:val="标题 4 字符"/>
    <w:basedOn w:val="a1"/>
    <w:link w:val="4"/>
    <w:rPr>
      <w:rFonts w:ascii="宋体" w:eastAsia="宋体" w:hAnsi="宋体" w:cs="Times New Roman"/>
      <w:bCs/>
      <w:kern w:val="0"/>
      <w:sz w:val="24"/>
      <w:szCs w:val="24"/>
    </w:rPr>
  </w:style>
  <w:style w:type="character" w:customStyle="1" w:styleId="50">
    <w:name w:val="标题 5 字符"/>
    <w:basedOn w:val="a1"/>
    <w:link w:val="5"/>
    <w:rPr>
      <w:rFonts w:ascii="Calibri" w:eastAsia="宋体" w:hAnsi="Calibri" w:cs="Times New Roman"/>
      <w:bCs/>
      <w:kern w:val="0"/>
      <w:sz w:val="24"/>
      <w:szCs w:val="28"/>
    </w:rPr>
  </w:style>
  <w:style w:type="character" w:customStyle="1" w:styleId="60">
    <w:name w:val="标题 6 字符"/>
    <w:basedOn w:val="a1"/>
    <w:link w:val="6"/>
    <w:rPr>
      <w:rFonts w:ascii="Cambria" w:eastAsia="宋体" w:hAnsi="Cambria" w:cs="Times New Roman"/>
      <w:bCs/>
      <w:kern w:val="0"/>
      <w:sz w:val="24"/>
      <w:szCs w:val="24"/>
    </w:rPr>
  </w:style>
  <w:style w:type="character" w:customStyle="1" w:styleId="70">
    <w:name w:val="标题 7 字符"/>
    <w:basedOn w:val="a1"/>
    <w:link w:val="7"/>
    <w:rPr>
      <w:rFonts w:ascii="Calibri" w:eastAsia="宋体" w:hAnsi="Calibri" w:cs="Times New Roman"/>
      <w:b/>
      <w:bCs/>
      <w:kern w:val="0"/>
      <w:sz w:val="24"/>
      <w:szCs w:val="24"/>
    </w:rPr>
  </w:style>
  <w:style w:type="character" w:customStyle="1" w:styleId="80">
    <w:name w:val="标题 8 字符"/>
    <w:basedOn w:val="a1"/>
    <w:link w:val="8"/>
    <w:rPr>
      <w:rFonts w:ascii="Cambria" w:eastAsia="宋体" w:hAnsi="Cambria" w:cs="Times New Roman"/>
      <w:kern w:val="0"/>
      <w:sz w:val="24"/>
      <w:szCs w:val="24"/>
    </w:rPr>
  </w:style>
  <w:style w:type="character" w:customStyle="1" w:styleId="90">
    <w:name w:val="标题 9 字符"/>
    <w:basedOn w:val="a1"/>
    <w:link w:val="9"/>
    <w:rPr>
      <w:rFonts w:ascii="Cambria" w:eastAsia="宋体" w:hAnsi="Cambria" w:cs="Times New Roman"/>
      <w:kern w:val="0"/>
      <w:szCs w:val="21"/>
    </w:rPr>
  </w:style>
  <w:style w:type="character" w:customStyle="1" w:styleId="a6">
    <w:name w:val="文档结构图 字符"/>
    <w:basedOn w:val="a1"/>
    <w:link w:val="a5"/>
    <w:semiHidden/>
    <w:rPr>
      <w:rFonts w:ascii="Times New Roman" w:eastAsia="宋体" w:hAnsi="Times New Roman" w:cs="Times New Roman"/>
      <w:szCs w:val="24"/>
      <w:shd w:val="clear" w:color="auto" w:fill="000080"/>
    </w:rPr>
  </w:style>
  <w:style w:type="character" w:customStyle="1" w:styleId="a8">
    <w:name w:val="批注文字 字符"/>
    <w:basedOn w:val="a1"/>
    <w:link w:val="a7"/>
    <w:semiHidden/>
    <w:rPr>
      <w:rFonts w:ascii="Times New Roman" w:eastAsia="宋体" w:hAnsi="Times New Roman" w:cs="Times New Roman"/>
      <w:szCs w:val="24"/>
    </w:rPr>
  </w:style>
  <w:style w:type="character" w:customStyle="1" w:styleId="aa">
    <w:name w:val="正文文本 字符"/>
    <w:basedOn w:val="a1"/>
    <w:link w:val="a9"/>
    <w:rPr>
      <w:rFonts w:ascii="Arial Black" w:eastAsia="幼圆" w:hAnsi="Arial Black" w:cs="Times New Roman"/>
      <w:sz w:val="24"/>
      <w:szCs w:val="20"/>
    </w:rPr>
  </w:style>
  <w:style w:type="character" w:customStyle="1" w:styleId="ac">
    <w:name w:val="正文文本缩进 字符"/>
    <w:basedOn w:val="a1"/>
    <w:link w:val="ab"/>
    <w:rPr>
      <w:rFonts w:ascii="宋体" w:eastAsia="宋体" w:hAnsi="宋体" w:cs="Times New Roman"/>
      <w:szCs w:val="21"/>
    </w:rPr>
  </w:style>
  <w:style w:type="character" w:customStyle="1" w:styleId="ae">
    <w:name w:val="日期 字符"/>
    <w:basedOn w:val="a1"/>
    <w:link w:val="ad"/>
    <w:rPr>
      <w:rFonts w:ascii="Times New Roman" w:eastAsia="宋体" w:hAnsi="Times New Roman" w:cs="Times New Roman"/>
      <w:szCs w:val="24"/>
    </w:rPr>
  </w:style>
  <w:style w:type="character" w:customStyle="1" w:styleId="22">
    <w:name w:val="正文文本缩进 2 字符"/>
    <w:basedOn w:val="a1"/>
    <w:link w:val="21"/>
    <w:rPr>
      <w:rFonts w:ascii="宋体" w:eastAsia="宋体" w:hAnsi="宋体" w:cs="Times New Roman"/>
      <w:szCs w:val="21"/>
    </w:rPr>
  </w:style>
  <w:style w:type="character" w:customStyle="1" w:styleId="af0">
    <w:name w:val="批注框文本 字符"/>
    <w:basedOn w:val="a1"/>
    <w:link w:val="af"/>
    <w:semiHidden/>
    <w:rPr>
      <w:rFonts w:ascii="Times New Roman" w:eastAsia="宋体" w:hAnsi="Times New Roman" w:cs="Times New Roman"/>
      <w:sz w:val="18"/>
      <w:szCs w:val="18"/>
    </w:rPr>
  </w:style>
  <w:style w:type="character" w:customStyle="1" w:styleId="af6">
    <w:name w:val="副标题 字符"/>
    <w:basedOn w:val="a1"/>
    <w:link w:val="af5"/>
    <w:rPr>
      <w:rFonts w:ascii="Cambria" w:eastAsia="宋体" w:hAnsi="Cambria" w:cs="Times New Roman"/>
      <w:b/>
      <w:bCs/>
      <w:kern w:val="28"/>
      <w:sz w:val="32"/>
      <w:szCs w:val="32"/>
    </w:rPr>
  </w:style>
  <w:style w:type="character" w:customStyle="1" w:styleId="25">
    <w:name w:val="正文文本 2 字符"/>
    <w:basedOn w:val="a1"/>
    <w:link w:val="24"/>
    <w:rPr>
      <w:rFonts w:ascii="Times New Roman" w:eastAsia="宋体" w:hAnsi="Times New Roman" w:cs="Times New Roman"/>
      <w:szCs w:val="24"/>
    </w:rPr>
  </w:style>
  <w:style w:type="character" w:customStyle="1" w:styleId="af9">
    <w:name w:val="标题 字符"/>
    <w:basedOn w:val="a1"/>
    <w:link w:val="af8"/>
    <w:rPr>
      <w:rFonts w:ascii="宋体" w:eastAsia="宋体" w:hAnsi="宋体" w:cs="Times New Roman"/>
      <w:b/>
      <w:color w:val="000000"/>
      <w:kern w:val="0"/>
      <w:sz w:val="44"/>
      <w:szCs w:val="52"/>
    </w:rPr>
  </w:style>
  <w:style w:type="character" w:customStyle="1" w:styleId="afb">
    <w:name w:val="批注主题 字符"/>
    <w:basedOn w:val="a8"/>
    <w:link w:val="afa"/>
    <w:semiHidden/>
    <w:rPr>
      <w:rFonts w:ascii="Times New Roman" w:eastAsia="宋体" w:hAnsi="Times New Roman" w:cs="Times New Roman"/>
      <w:b/>
      <w:bCs/>
      <w:szCs w:val="24"/>
    </w:rPr>
  </w:style>
  <w:style w:type="paragraph" w:styleId="aff1">
    <w:name w:val="List Paragraph"/>
    <w:basedOn w:val="a0"/>
    <w:uiPriority w:val="34"/>
    <w:qFormat/>
    <w:pPr>
      <w:ind w:firstLineChars="200" w:firstLine="420"/>
    </w:pPr>
  </w:style>
  <w:style w:type="paragraph" w:customStyle="1" w:styleId="CharChar">
    <w:name w:val="Char Char"/>
    <w:basedOn w:val="a0"/>
    <w:pPr>
      <w:adjustRightInd w:val="0"/>
      <w:spacing w:line="360" w:lineRule="atLeast"/>
    </w:pPr>
    <w:rPr>
      <w:rFonts w:ascii="Times New Roman" w:eastAsia="宋体" w:hAnsi="Times New Roman" w:cs="Times New Roman"/>
      <w:szCs w:val="24"/>
    </w:rPr>
  </w:style>
  <w:style w:type="paragraph" w:customStyle="1" w:styleId="CharCharChar1Char">
    <w:name w:val="Char Char Char1 Char"/>
    <w:basedOn w:val="a5"/>
    <w:pPr>
      <w:numPr>
        <w:numId w:val="2"/>
      </w:numPr>
      <w:tabs>
        <w:tab w:val="left" w:pos="425"/>
      </w:tabs>
    </w:pPr>
    <w:rPr>
      <w:rFonts w:ascii="Tahoma" w:hAnsi="Tahoma"/>
      <w:sz w:val="32"/>
    </w:rPr>
  </w:style>
  <w:style w:type="paragraph" w:customStyle="1" w:styleId="Char">
    <w:name w:val="Char"/>
    <w:basedOn w:val="a0"/>
    <w:rPr>
      <w:rFonts w:ascii="Tahoma" w:eastAsia="宋体" w:hAnsi="Tahoma" w:cs="Times New Roman"/>
      <w:sz w:val="32"/>
      <w:szCs w:val="24"/>
    </w:rPr>
  </w:style>
  <w:style w:type="character" w:customStyle="1" w:styleId="f14b1">
    <w:name w:val="f14b1"/>
    <w:rPr>
      <w:b/>
      <w:bCs/>
      <w:sz w:val="21"/>
      <w:szCs w:val="21"/>
    </w:rPr>
  </w:style>
  <w:style w:type="character" w:customStyle="1" w:styleId="f121">
    <w:name w:val="f121"/>
    <w:qFormat/>
    <w:rPr>
      <w:sz w:val="18"/>
      <w:szCs w:val="18"/>
      <w:u w:val="none"/>
    </w:rPr>
  </w:style>
  <w:style w:type="paragraph" w:customStyle="1" w:styleId="CharCharCharCharCharChar1Char">
    <w:name w:val="Char Char Char Char Char Char1 Char"/>
    <w:basedOn w:val="a0"/>
    <w:pPr>
      <w:widowControl/>
      <w:spacing w:after="160" w:line="240" w:lineRule="exact"/>
      <w:jc w:val="left"/>
    </w:pPr>
    <w:rPr>
      <w:rFonts w:ascii="Verdana" w:eastAsia="宋体" w:hAnsi="Verdana" w:cs="Times New Roman"/>
      <w:kern w:val="0"/>
      <w:szCs w:val="20"/>
      <w:lang w:eastAsia="en-US"/>
    </w:rPr>
  </w:style>
  <w:style w:type="paragraph" w:customStyle="1" w:styleId="12">
    <w:name w:val="样式1"/>
    <w:basedOn w:val="a0"/>
    <w:qFormat/>
    <w:pPr>
      <w:overflowPunct w:val="0"/>
    </w:pPr>
    <w:rPr>
      <w:rFonts w:ascii="黑体" w:eastAsia="黑体" w:hAnsi="Garamond" w:cs="Times New Roman"/>
      <w:kern w:val="0"/>
      <w:szCs w:val="20"/>
    </w:rPr>
  </w:style>
  <w:style w:type="paragraph" w:customStyle="1" w:styleId="CharCharCharCharCharCharChar">
    <w:name w:val="Char Char Char Char Char Char Char"/>
    <w:basedOn w:val="a0"/>
    <w:rPr>
      <w:rFonts w:ascii="Arial" w:eastAsia="宋体" w:hAnsi="Arial" w:cs="Arial"/>
      <w:sz w:val="20"/>
      <w:szCs w:val="20"/>
    </w:rPr>
  </w:style>
  <w:style w:type="paragraph" w:customStyle="1" w:styleId="xl27">
    <w:name w:val="xl27"/>
    <w:basedOn w:val="a0"/>
    <w:pPr>
      <w:widowControl/>
      <w:pBdr>
        <w:bottom w:val="single" w:sz="4" w:space="0" w:color="auto"/>
      </w:pBdr>
      <w:spacing w:before="100" w:beforeAutospacing="1" w:after="100" w:afterAutospacing="1"/>
      <w:jc w:val="center"/>
    </w:pPr>
    <w:rPr>
      <w:rFonts w:ascii="宋体" w:eastAsia="宋体" w:hAnsi="宋体" w:cs="Times New Roman"/>
      <w:b/>
      <w:bCs/>
      <w:kern w:val="0"/>
      <w:sz w:val="32"/>
      <w:szCs w:val="32"/>
    </w:rPr>
  </w:style>
  <w:style w:type="paragraph" w:customStyle="1" w:styleId="aff2">
    <w:name w:val="。"/>
    <w:basedOn w:val="a0"/>
    <w:link w:val="Char0"/>
    <w:pPr>
      <w:adjustRightInd w:val="0"/>
      <w:spacing w:line="312" w:lineRule="atLeast"/>
      <w:ind w:right="679"/>
      <w:textAlignment w:val="baseline"/>
    </w:pPr>
    <w:rPr>
      <w:rFonts w:ascii="宋体" w:eastAsia="宋体" w:hAnsi="Times New Roman" w:cs="Times New Roman"/>
      <w:kern w:val="0"/>
      <w:sz w:val="20"/>
      <w:szCs w:val="24"/>
    </w:rPr>
  </w:style>
  <w:style w:type="character" w:customStyle="1" w:styleId="Char0">
    <w:name w:val="。 Char"/>
    <w:link w:val="aff2"/>
    <w:rPr>
      <w:rFonts w:ascii="宋体" w:eastAsia="宋体" w:hAnsi="Times New Roman" w:cs="Times New Roman"/>
      <w:kern w:val="0"/>
      <w:sz w:val="20"/>
      <w:szCs w:val="24"/>
    </w:rPr>
  </w:style>
  <w:style w:type="paragraph" w:customStyle="1" w:styleId="13">
    <w:name w:val="修订1"/>
    <w:semiHidden/>
    <w:rPr>
      <w:rFonts w:ascii="Times New Roman" w:eastAsia="宋体" w:hAnsi="Times New Roman" w:cs="Times New Roman"/>
      <w:kern w:val="2"/>
      <w:sz w:val="21"/>
      <w:szCs w:val="24"/>
    </w:rPr>
  </w:style>
  <w:style w:type="paragraph" w:customStyle="1" w:styleId="aff3">
    <w:name w:val="居中"/>
    <w:basedOn w:val="a0"/>
    <w:link w:val="Char1"/>
    <w:qFormat/>
    <w:pPr>
      <w:widowControl/>
      <w:spacing w:line="0" w:lineRule="atLeast"/>
      <w:jc w:val="center"/>
    </w:pPr>
    <w:rPr>
      <w:rFonts w:ascii="宋体" w:eastAsia="宋体" w:hAnsi="宋体" w:cs="Times New Roman"/>
      <w:kern w:val="0"/>
      <w:sz w:val="24"/>
      <w:szCs w:val="24"/>
    </w:rPr>
  </w:style>
  <w:style w:type="character" w:customStyle="1" w:styleId="Char1">
    <w:name w:val="居中 Char"/>
    <w:link w:val="aff3"/>
    <w:rPr>
      <w:rFonts w:ascii="宋体" w:eastAsia="宋体" w:hAnsi="宋体" w:cs="Times New Roman"/>
      <w:kern w:val="0"/>
      <w:sz w:val="24"/>
      <w:szCs w:val="24"/>
    </w:rPr>
  </w:style>
  <w:style w:type="paragraph" w:styleId="aff4">
    <w:name w:val="No Spacing"/>
    <w:link w:val="aff5"/>
    <w:qFormat/>
    <w:pPr>
      <w:widowControl w:val="0"/>
      <w:jc w:val="both"/>
    </w:pPr>
    <w:rPr>
      <w:rFonts w:ascii="宋体" w:eastAsia="宋体" w:hAnsi="宋体" w:cs="Times New Roman"/>
      <w:kern w:val="2"/>
      <w:sz w:val="24"/>
      <w:szCs w:val="24"/>
    </w:rPr>
  </w:style>
  <w:style w:type="character" w:customStyle="1" w:styleId="aff5">
    <w:name w:val="无间隔 字符"/>
    <w:link w:val="aff4"/>
    <w:rPr>
      <w:rFonts w:ascii="宋体" w:eastAsia="宋体" w:hAnsi="宋体" w:cs="Times New Roman"/>
      <w:sz w:val="24"/>
      <w:szCs w:val="24"/>
    </w:rPr>
  </w:style>
  <w:style w:type="paragraph" w:customStyle="1" w:styleId="Homego">
    <w:name w:val="Homego正文"/>
    <w:basedOn w:val="a0"/>
    <w:link w:val="HomegoChar"/>
    <w:qFormat/>
    <w:pPr>
      <w:spacing w:beforeLines="50" w:afterLines="50" w:line="360" w:lineRule="auto"/>
      <w:ind w:firstLineChars="200" w:firstLine="480"/>
      <w:contextualSpacing/>
      <w:jc w:val="left"/>
    </w:pPr>
    <w:rPr>
      <w:rFonts w:ascii="Calibri" w:eastAsia="宋体" w:hAnsi="Calibri" w:cs="Times New Roman"/>
      <w:kern w:val="0"/>
      <w:sz w:val="24"/>
      <w:szCs w:val="24"/>
    </w:rPr>
  </w:style>
  <w:style w:type="character" w:customStyle="1" w:styleId="HomegoChar">
    <w:name w:val="Homego正文 Char"/>
    <w:link w:val="Homego"/>
    <w:rPr>
      <w:rFonts w:ascii="Calibri" w:eastAsia="宋体" w:hAnsi="Calibri" w:cs="Times New Roman"/>
      <w:kern w:val="0"/>
      <w:sz w:val="24"/>
      <w:szCs w:val="24"/>
    </w:rPr>
  </w:style>
  <w:style w:type="paragraph" w:customStyle="1" w:styleId="aff6">
    <w:name w:val="楷体居中"/>
    <w:basedOn w:val="a0"/>
    <w:link w:val="Char2"/>
    <w:qFormat/>
    <w:pPr>
      <w:widowControl/>
      <w:spacing w:line="0" w:lineRule="atLeast"/>
      <w:jc w:val="center"/>
    </w:pPr>
    <w:rPr>
      <w:rFonts w:ascii="楷体_GB2312" w:eastAsia="楷体_GB2312" w:hAnsi="宋体" w:cs="Times New Roman"/>
      <w:kern w:val="0"/>
      <w:sz w:val="24"/>
      <w:szCs w:val="24"/>
    </w:rPr>
  </w:style>
  <w:style w:type="character" w:customStyle="1" w:styleId="Char2">
    <w:name w:val="楷体居中 Char"/>
    <w:link w:val="aff6"/>
    <w:rPr>
      <w:rFonts w:ascii="楷体_GB2312" w:eastAsia="楷体_GB2312" w:hAnsi="宋体" w:cs="Times New Roman"/>
      <w:kern w:val="0"/>
      <w:sz w:val="24"/>
      <w:szCs w:val="24"/>
    </w:rPr>
  </w:style>
  <w:style w:type="paragraph" w:customStyle="1" w:styleId="aff7">
    <w:name w:val="靠右"/>
    <w:basedOn w:val="a0"/>
    <w:link w:val="Char3"/>
    <w:qFormat/>
    <w:pPr>
      <w:widowControl/>
      <w:spacing w:before="100" w:beforeAutospacing="1" w:after="100" w:afterAutospacing="1"/>
      <w:jc w:val="right"/>
    </w:pPr>
    <w:rPr>
      <w:rFonts w:ascii="宋体" w:eastAsia="宋体" w:hAnsi="宋体" w:cs="Times New Roman"/>
      <w:kern w:val="0"/>
      <w:sz w:val="24"/>
      <w:szCs w:val="24"/>
    </w:rPr>
  </w:style>
  <w:style w:type="character" w:customStyle="1" w:styleId="Char3">
    <w:name w:val="靠右 Char"/>
    <w:link w:val="aff7"/>
    <w:qFormat/>
    <w:rPr>
      <w:rFonts w:ascii="宋体" w:eastAsia="宋体" w:hAnsi="宋体" w:cs="Times New Roman"/>
      <w:kern w:val="0"/>
      <w:sz w:val="24"/>
      <w:szCs w:val="24"/>
    </w:rPr>
  </w:style>
  <w:style w:type="paragraph" w:customStyle="1" w:styleId="a">
    <w:name w:val="列举"/>
    <w:basedOn w:val="aff4"/>
    <w:qFormat/>
    <w:pPr>
      <w:numPr>
        <w:numId w:val="3"/>
      </w:numPr>
      <w:tabs>
        <w:tab w:val="left" w:pos="360"/>
      </w:tabs>
      <w:ind w:left="360" w:hanging="360"/>
    </w:pPr>
  </w:style>
  <w:style w:type="paragraph" w:customStyle="1" w:styleId="aff8">
    <w:name w:val="黑体居中"/>
    <w:basedOn w:val="aff3"/>
    <w:link w:val="Char4"/>
    <w:qFormat/>
    <w:rPr>
      <w:rFonts w:eastAsia="黑体"/>
    </w:rPr>
  </w:style>
  <w:style w:type="character" w:customStyle="1" w:styleId="Char4">
    <w:name w:val="黑体居中 Char"/>
    <w:link w:val="aff8"/>
    <w:rPr>
      <w:rFonts w:ascii="宋体" w:eastAsia="黑体" w:hAnsi="宋体" w:cs="Times New Roman"/>
      <w:kern w:val="0"/>
      <w:sz w:val="24"/>
      <w:szCs w:val="24"/>
    </w:rPr>
  </w:style>
  <w:style w:type="paragraph" w:customStyle="1" w:styleId="aff9">
    <w:name w:val="黑体"/>
    <w:basedOn w:val="aff4"/>
    <w:link w:val="Char5"/>
    <w:qFormat/>
    <w:rPr>
      <w:rFonts w:eastAsia="黑体"/>
    </w:rPr>
  </w:style>
  <w:style w:type="character" w:customStyle="1" w:styleId="Char5">
    <w:name w:val="黑体 Char"/>
    <w:link w:val="aff9"/>
    <w:rPr>
      <w:rFonts w:ascii="宋体" w:eastAsia="黑体" w:hAnsi="宋体" w:cs="Times New Roman"/>
      <w:sz w:val="24"/>
      <w:szCs w:val="24"/>
    </w:rPr>
  </w:style>
  <w:style w:type="paragraph" w:customStyle="1" w:styleId="affa">
    <w:name w:val="单位标题"/>
    <w:basedOn w:val="aff8"/>
    <w:link w:val="Char6"/>
    <w:qFormat/>
    <w:pPr>
      <w:spacing w:line="360" w:lineRule="auto"/>
      <w:jc w:val="left"/>
    </w:pPr>
    <w:rPr>
      <w:sz w:val="28"/>
      <w:szCs w:val="36"/>
    </w:rPr>
  </w:style>
  <w:style w:type="character" w:customStyle="1" w:styleId="Char6">
    <w:name w:val="单位标题 Char"/>
    <w:link w:val="affa"/>
    <w:rPr>
      <w:rFonts w:ascii="宋体" w:eastAsia="黑体" w:hAnsi="宋体" w:cs="Times New Roman"/>
      <w:kern w:val="0"/>
      <w:sz w:val="28"/>
      <w:szCs w:val="36"/>
    </w:rPr>
  </w:style>
  <w:style w:type="paragraph" w:customStyle="1" w:styleId="14">
    <w:name w:val="1"/>
    <w:basedOn w:val="a0"/>
    <w:next w:val="21"/>
    <w:qFormat/>
    <w:pPr>
      <w:adjustRightInd w:val="0"/>
      <w:spacing w:line="360" w:lineRule="atLeast"/>
      <w:ind w:left="600" w:firstLine="720"/>
      <w:jc w:val="left"/>
      <w:textAlignment w:val="baseline"/>
    </w:pPr>
    <w:rPr>
      <w:rFonts w:ascii="宋体" w:eastAsia="宋体" w:hAnsi="Times New Roman" w:cs="Times New Roman"/>
      <w:kern w:val="0"/>
      <w:sz w:val="24"/>
      <w:szCs w:val="20"/>
    </w:rPr>
  </w:style>
  <w:style w:type="paragraph" w:customStyle="1" w:styleId="affb">
    <w:name w:val="目录"/>
    <w:basedOn w:val="a0"/>
    <w:rsid w:val="00BD5982"/>
    <w:pPr>
      <w:widowControl/>
      <w:jc w:val="center"/>
    </w:pPr>
    <w:rPr>
      <w:rFonts w:ascii="宋体" w:eastAsia="宋体" w:hAnsi="Times New Roman" w:cs="Times New Roman"/>
      <w:b/>
      <w:kern w:val="0"/>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567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TotalTime>
  <Pages>43</Pages>
  <Words>5274</Words>
  <Characters>30068</Characters>
  <Application>Microsoft Office Word</Application>
  <DocSecurity>0</DocSecurity>
  <Lines>250</Lines>
  <Paragraphs>70</Paragraphs>
  <ScaleCrop>false</ScaleCrop>
  <Company/>
  <LinksUpToDate>false</LinksUpToDate>
  <CharactersWithSpaces>35272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john</cp:lastModifiedBy>
  <cp:revision>21</cp:revision>
  <dcterms:created xsi:type="dcterms:W3CDTF">2023-05-26T08:18:00Z</dcterms:created>
  <dcterms:modified xsi:type="dcterms:W3CDTF">2023-05-30T05:31:00Z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0543190DDCCA4400B1B44066330E2A84_13</vt:lpwstr>
  </property>
</Properties>
</file>